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15" w:rsidRPr="00055D1D" w:rsidRDefault="008D7015" w:rsidP="008D7015">
      <w:pPr>
        <w:jc w:val="center"/>
        <w:rPr>
          <w:b/>
          <w:bCs/>
          <w:sz w:val="32"/>
          <w:szCs w:val="32"/>
          <w:lang w:val="sl-SI"/>
        </w:rPr>
      </w:pPr>
      <w:r w:rsidRPr="00055D1D">
        <w:rPr>
          <w:b/>
          <w:bCs/>
          <w:sz w:val="32"/>
          <w:szCs w:val="32"/>
          <w:lang w:val="sl-SI"/>
        </w:rPr>
        <w:t>Uredba o izvajanju ukrepov endogene regionalne politike</w:t>
      </w:r>
    </w:p>
    <w:p w:rsidR="008D7015" w:rsidRPr="00055D1D" w:rsidRDefault="007A03DB" w:rsidP="008D7015">
      <w:pPr>
        <w:jc w:val="center"/>
        <w:rPr>
          <w:b/>
          <w:bCs/>
          <w:lang w:val="sl-SI"/>
        </w:rPr>
      </w:pPr>
      <w:r w:rsidRPr="00055D1D">
        <w:rPr>
          <w:b/>
          <w:bCs/>
          <w:lang w:val="sl-SI"/>
        </w:rPr>
        <w:t xml:space="preserve">Izvleček iz </w:t>
      </w:r>
      <w:r w:rsidR="008D7015" w:rsidRPr="00055D1D">
        <w:rPr>
          <w:b/>
          <w:bCs/>
          <w:lang w:val="sl-SI"/>
        </w:rPr>
        <w:t>neuradnega prečiščenega besedila</w:t>
      </w:r>
    </w:p>
    <w:p w:rsidR="008D7015" w:rsidRDefault="008D7015" w:rsidP="008106D5">
      <w:pPr>
        <w:rPr>
          <w:lang w:val="sl-SI"/>
        </w:rPr>
      </w:pPr>
    </w:p>
    <w:p w:rsidR="00055D1D" w:rsidRPr="00055D1D" w:rsidRDefault="00055D1D" w:rsidP="008106D5">
      <w:pPr>
        <w:rPr>
          <w:lang w:val="sl-SI"/>
        </w:rPr>
      </w:pPr>
    </w:p>
    <w:p w:rsidR="008D7015" w:rsidRPr="00055D1D" w:rsidRDefault="008D7015" w:rsidP="008106D5">
      <w:pPr>
        <w:rPr>
          <w:lang w:val="sl-SI"/>
        </w:rPr>
      </w:pPr>
    </w:p>
    <w:p w:rsidR="008106D5" w:rsidRPr="00055D1D" w:rsidRDefault="008106D5" w:rsidP="008106D5">
      <w:pPr>
        <w:rPr>
          <w:lang w:val="sl-SI"/>
        </w:rPr>
      </w:pPr>
      <w:r w:rsidRPr="00055D1D">
        <w:rPr>
          <w:lang w:val="sl-SI"/>
        </w:rPr>
        <w:t xml:space="preserve">(1) Postopek priprave dogovora za razvoj regije (v nadaljnjem besedilu: dogovor) se začne po sprejetju regionalnega razvojnega programa s povabilom državnega organa, pristojnega za regionalni razvoj (v nadaljnjem besedilu: ministrstvo), razvojnemu svetu regije za pripravo in podpis dogovora (v nadaljnjem besedilu: povabilo). </w:t>
      </w:r>
    </w:p>
    <w:p w:rsidR="008106D5" w:rsidRPr="00055D1D" w:rsidRDefault="008106D5" w:rsidP="008106D5">
      <w:pPr>
        <w:rPr>
          <w:lang w:val="sl-SI"/>
        </w:rPr>
      </w:pPr>
    </w:p>
    <w:p w:rsidR="008106D5" w:rsidRPr="00055D1D" w:rsidRDefault="008106D5" w:rsidP="008106D5">
      <w:pPr>
        <w:rPr>
          <w:lang w:val="sl-SI"/>
        </w:rPr>
      </w:pPr>
      <w:r w:rsidRPr="00055D1D">
        <w:rPr>
          <w:lang w:val="sl-SI"/>
        </w:rPr>
        <w:t>(2) Povabilo vsebuje:</w:t>
      </w:r>
    </w:p>
    <w:p w:rsidR="008106D5" w:rsidRPr="00055D1D" w:rsidRDefault="008106D5" w:rsidP="00892FA4">
      <w:pPr>
        <w:ind w:left="360"/>
        <w:rPr>
          <w:lang w:val="sl-SI"/>
        </w:rPr>
      </w:pPr>
      <w:r w:rsidRPr="00055D1D">
        <w:rPr>
          <w:lang w:val="sl-SI"/>
        </w:rPr>
        <w:t>a.</w:t>
      </w:r>
      <w:r w:rsidRPr="00055D1D">
        <w:rPr>
          <w:lang w:val="sl-SI"/>
        </w:rPr>
        <w:tab/>
        <w:t xml:space="preserve">poziv za predložitev povzetka regionalnega razvojnega programa, ki vključuje: </w:t>
      </w:r>
    </w:p>
    <w:p w:rsidR="008106D5" w:rsidRPr="00055D1D" w:rsidRDefault="008106D5" w:rsidP="00892FA4">
      <w:pPr>
        <w:pStyle w:val="Odstavekseznama"/>
        <w:numPr>
          <w:ilvl w:val="0"/>
          <w:numId w:val="2"/>
        </w:numPr>
        <w:ind w:left="1080"/>
        <w:rPr>
          <w:lang w:val="sl-SI"/>
        </w:rPr>
      </w:pPr>
      <w:r w:rsidRPr="00055D1D">
        <w:rPr>
          <w:lang w:val="sl-SI"/>
        </w:rPr>
        <w:t xml:space="preserve">razvojne cilje in prioritete regije v programskem obdobju, </w:t>
      </w:r>
    </w:p>
    <w:p w:rsidR="008106D5" w:rsidRPr="00055D1D" w:rsidRDefault="008106D5" w:rsidP="00892FA4">
      <w:pPr>
        <w:pStyle w:val="Odstavekseznama"/>
        <w:numPr>
          <w:ilvl w:val="0"/>
          <w:numId w:val="2"/>
        </w:numPr>
        <w:ind w:left="1080"/>
        <w:rPr>
          <w:lang w:val="sl-SI"/>
        </w:rPr>
      </w:pPr>
      <w:r w:rsidRPr="00055D1D">
        <w:rPr>
          <w:lang w:val="sl-SI"/>
        </w:rPr>
        <w:t>opis razvojnih specializacij regije in</w:t>
      </w:r>
    </w:p>
    <w:p w:rsidR="008106D5" w:rsidRPr="00055D1D" w:rsidRDefault="008106D5" w:rsidP="00892FA4">
      <w:pPr>
        <w:pStyle w:val="Odstavekseznama"/>
        <w:numPr>
          <w:ilvl w:val="0"/>
          <w:numId w:val="2"/>
        </w:numPr>
        <w:ind w:left="1080"/>
        <w:rPr>
          <w:lang w:val="sl-SI"/>
        </w:rPr>
      </w:pPr>
      <w:r w:rsidRPr="00055D1D">
        <w:rPr>
          <w:lang w:val="sl-SI"/>
        </w:rPr>
        <w:t>karto omrežja naselij z vlogo posameznih naselij v regiji.</w:t>
      </w:r>
    </w:p>
    <w:p w:rsidR="008106D5" w:rsidRPr="00055D1D" w:rsidRDefault="008106D5" w:rsidP="00892FA4">
      <w:pPr>
        <w:ind w:left="360"/>
        <w:rPr>
          <w:lang w:val="sl-SI"/>
        </w:rPr>
      </w:pPr>
      <w:r w:rsidRPr="00055D1D">
        <w:rPr>
          <w:lang w:val="sl-SI"/>
        </w:rPr>
        <w:t>b.</w:t>
      </w:r>
      <w:r w:rsidRPr="00055D1D">
        <w:rPr>
          <w:lang w:val="sl-SI"/>
        </w:rPr>
        <w:tab/>
        <w:t xml:space="preserve">poziv za predložitev ključnih regijskih projektov, </w:t>
      </w:r>
    </w:p>
    <w:p w:rsidR="008106D5" w:rsidRPr="00055D1D" w:rsidRDefault="008106D5" w:rsidP="00892FA4">
      <w:pPr>
        <w:ind w:left="360"/>
        <w:rPr>
          <w:lang w:val="sl-SI"/>
        </w:rPr>
      </w:pPr>
      <w:r w:rsidRPr="00055D1D">
        <w:rPr>
          <w:lang w:val="sl-SI"/>
        </w:rPr>
        <w:t>c.</w:t>
      </w:r>
      <w:r w:rsidRPr="00055D1D">
        <w:rPr>
          <w:lang w:val="sl-SI"/>
        </w:rPr>
        <w:tab/>
        <w:t xml:space="preserve">navodila za pripravo in sklepanje dogovora z okvirno časovnico, </w:t>
      </w:r>
    </w:p>
    <w:p w:rsidR="008106D5" w:rsidRPr="00055D1D" w:rsidRDefault="008106D5" w:rsidP="00892FA4">
      <w:pPr>
        <w:ind w:left="360"/>
        <w:rPr>
          <w:lang w:val="sl-SI"/>
        </w:rPr>
      </w:pPr>
      <w:r w:rsidRPr="00055D1D">
        <w:rPr>
          <w:lang w:val="sl-SI"/>
        </w:rPr>
        <w:t>č.</w:t>
      </w:r>
      <w:r w:rsidRPr="00055D1D">
        <w:rPr>
          <w:lang w:val="sl-SI"/>
        </w:rPr>
        <w:tab/>
        <w:t xml:space="preserve">pogoje iz 3. člena in  splošna merila iz prvega odstavka 4. člena te uredbe, </w:t>
      </w:r>
    </w:p>
    <w:p w:rsidR="008106D5" w:rsidRPr="00055D1D" w:rsidRDefault="00055D1D" w:rsidP="00055D1D">
      <w:pPr>
        <w:ind w:left="709" w:hanging="349"/>
        <w:rPr>
          <w:lang w:val="sl-SI"/>
        </w:rPr>
      </w:pPr>
      <w:r>
        <w:rPr>
          <w:lang w:val="sl-SI"/>
        </w:rPr>
        <w:t xml:space="preserve">d.  </w:t>
      </w:r>
      <w:r w:rsidR="008106D5" w:rsidRPr="00055D1D">
        <w:rPr>
          <w:lang w:val="sl-SI"/>
        </w:rPr>
        <w:t>merila za izbor operacij Operativnega programa za izvajanje</w:t>
      </w:r>
      <w:r>
        <w:rPr>
          <w:lang w:val="sl-SI"/>
        </w:rPr>
        <w:t xml:space="preserve"> evropske kohezijske politike v </w:t>
      </w:r>
      <w:r w:rsidR="008106D5" w:rsidRPr="00055D1D">
        <w:rPr>
          <w:lang w:val="sl-SI"/>
        </w:rPr>
        <w:t xml:space="preserve">obdobju 2014 – 2020 za projekte, ki se financirajo iz tega operativnega programa in se neposredno potrjujejo po uredbi, ki ureja izvajanje evropske kohezijske politike v Republiki Sloveniji.  </w:t>
      </w:r>
    </w:p>
    <w:p w:rsidR="008106D5" w:rsidRPr="00055D1D" w:rsidRDefault="008106D5" w:rsidP="008106D5">
      <w:pPr>
        <w:rPr>
          <w:lang w:val="sl-SI"/>
        </w:rPr>
      </w:pPr>
    </w:p>
    <w:p w:rsidR="008106D5" w:rsidRPr="00055D1D" w:rsidRDefault="008106D5" w:rsidP="008106D5">
      <w:pPr>
        <w:rPr>
          <w:lang w:val="sl-SI"/>
        </w:rPr>
      </w:pPr>
      <w:r w:rsidRPr="00055D1D">
        <w:rPr>
          <w:lang w:val="sl-SI"/>
        </w:rPr>
        <w:t xml:space="preserve">(3) Povabilo lahko vsebuje tudi podrobnejša merila za izbor operacij Operativnega programa za izvajanje evropske kohezijske politike v obdobju 2014 – 2020, ki se predhodno uskladijo s pristojnim resornim ministrstvom, če je predviden izbor  operacij z javnim razpisom. V tem primeru pridobi ministrstvo predhodno soglasje  pristojnega resornega ministrstva in državnega organa, pristojnega za evropsko kohezijsko politiko, o vključitvi takšnega izbora operacij na določenem področju v dogovor. Če je takšno soglasje dano v času usklajevanja dogovora, ministrstvo ustrezno dopolni </w:t>
      </w:r>
      <w:bookmarkStart w:id="0" w:name="_GoBack"/>
      <w:bookmarkEnd w:id="0"/>
      <w:r w:rsidRPr="00055D1D">
        <w:rPr>
          <w:lang w:val="sl-SI"/>
        </w:rPr>
        <w:t>povabilo.</w:t>
      </w:r>
    </w:p>
    <w:p w:rsidR="008106D5" w:rsidRPr="00055D1D" w:rsidRDefault="008106D5" w:rsidP="008106D5">
      <w:pPr>
        <w:rPr>
          <w:lang w:val="sl-SI"/>
        </w:rPr>
      </w:pPr>
    </w:p>
    <w:p w:rsidR="008106D5" w:rsidRPr="00055D1D" w:rsidRDefault="008106D5" w:rsidP="00892FA4">
      <w:pPr>
        <w:jc w:val="center"/>
        <w:rPr>
          <w:b/>
          <w:bCs/>
          <w:lang w:val="sl-SI"/>
        </w:rPr>
      </w:pPr>
      <w:r w:rsidRPr="00055D1D">
        <w:rPr>
          <w:b/>
          <w:bCs/>
          <w:lang w:val="sl-SI"/>
        </w:rPr>
        <w:t>2a. člen</w:t>
      </w:r>
    </w:p>
    <w:p w:rsidR="008106D5" w:rsidRPr="00055D1D" w:rsidRDefault="008106D5" w:rsidP="00892FA4">
      <w:pPr>
        <w:jc w:val="center"/>
        <w:rPr>
          <w:b/>
          <w:bCs/>
          <w:lang w:val="sl-SI"/>
        </w:rPr>
      </w:pPr>
      <w:r w:rsidRPr="00055D1D">
        <w:rPr>
          <w:b/>
          <w:bCs/>
          <w:lang w:val="sl-SI"/>
        </w:rPr>
        <w:t>(vsebina dogovora)</w:t>
      </w:r>
    </w:p>
    <w:p w:rsidR="00892FA4" w:rsidRPr="00055D1D" w:rsidRDefault="00892FA4" w:rsidP="00892FA4">
      <w:pPr>
        <w:rPr>
          <w:lang w:val="sl-SI"/>
        </w:rPr>
      </w:pPr>
    </w:p>
    <w:p w:rsidR="008106D5" w:rsidRPr="00055D1D" w:rsidRDefault="008106D5" w:rsidP="00892FA4">
      <w:pPr>
        <w:rPr>
          <w:lang w:val="sl-SI"/>
        </w:rPr>
      </w:pPr>
      <w:r w:rsidRPr="00055D1D">
        <w:rPr>
          <w:lang w:val="sl-SI"/>
        </w:rPr>
        <w:t>Dogovor vsebuje:</w:t>
      </w:r>
    </w:p>
    <w:p w:rsidR="008106D5" w:rsidRPr="00055D1D" w:rsidRDefault="008106D5" w:rsidP="00892FA4">
      <w:pPr>
        <w:ind w:left="1413" w:hanging="705"/>
        <w:rPr>
          <w:lang w:val="sl-SI"/>
        </w:rPr>
      </w:pPr>
      <w:r w:rsidRPr="00055D1D">
        <w:rPr>
          <w:lang w:val="sl-SI"/>
        </w:rPr>
        <w:t>a.</w:t>
      </w:r>
      <w:r w:rsidRPr="00055D1D">
        <w:rPr>
          <w:lang w:val="sl-SI"/>
        </w:rPr>
        <w:tab/>
        <w:t>povzetek RRP s predstavitvijo razvojnih specializacij regije, strateških razvojnih ciljev regije ter prioritet in ukrepov,</w:t>
      </w:r>
    </w:p>
    <w:p w:rsidR="008106D5" w:rsidRPr="00055D1D" w:rsidRDefault="008106D5" w:rsidP="00892FA4">
      <w:pPr>
        <w:ind w:left="1416" w:hanging="708"/>
        <w:rPr>
          <w:lang w:val="sl-SI"/>
        </w:rPr>
      </w:pPr>
      <w:r w:rsidRPr="00055D1D">
        <w:rPr>
          <w:lang w:val="sl-SI"/>
        </w:rPr>
        <w:t>b.</w:t>
      </w:r>
      <w:r w:rsidRPr="00055D1D">
        <w:rPr>
          <w:lang w:val="sl-SI"/>
        </w:rPr>
        <w:tab/>
        <w:t>seznam projektov, ki izkoriščajo najpomembnejše razvojne potenciale in prednosti regije, odpravljajo ključne razvojne ovire regije in uresničujejo regijske razvojne specializacije, razvrščenih po prioriteti s podatki o nosilcih, imenih projektov ter finančno oceno posameznih projektov in zbirnik po virih sredstev,</w:t>
      </w:r>
    </w:p>
    <w:p w:rsidR="008106D5" w:rsidRPr="00055D1D" w:rsidRDefault="008106D5" w:rsidP="00892FA4">
      <w:pPr>
        <w:ind w:left="708"/>
        <w:rPr>
          <w:lang w:val="sl-SI"/>
        </w:rPr>
      </w:pPr>
      <w:r w:rsidRPr="00055D1D">
        <w:rPr>
          <w:lang w:val="sl-SI"/>
        </w:rPr>
        <w:t>c.</w:t>
      </w:r>
      <w:r w:rsidRPr="00055D1D">
        <w:rPr>
          <w:lang w:val="sl-SI"/>
        </w:rPr>
        <w:tab/>
        <w:t>opis meril za izbor in postopka izbora projektov in</w:t>
      </w:r>
    </w:p>
    <w:p w:rsidR="008106D5" w:rsidRPr="00055D1D" w:rsidRDefault="008106D5" w:rsidP="00892FA4">
      <w:pPr>
        <w:ind w:left="1416" w:hanging="708"/>
        <w:rPr>
          <w:lang w:val="sl-SI"/>
        </w:rPr>
      </w:pPr>
      <w:r w:rsidRPr="00055D1D">
        <w:rPr>
          <w:lang w:val="sl-SI"/>
        </w:rPr>
        <w:t xml:space="preserve">č.  </w:t>
      </w:r>
      <w:r w:rsidRPr="00055D1D">
        <w:rPr>
          <w:lang w:val="sl-SI"/>
        </w:rPr>
        <w:tab/>
        <w:t>predstavitev posameznih projektov, ki mora poleg sestavin iz 10. točke 4. člena Uredbe o regionalnih razvojnih programih (Uradni list RS, št. 69/ 12)</w:t>
      </w:r>
      <w:r w:rsidRPr="00055D1D">
        <w:rPr>
          <w:rStyle w:val="Sprotnaopomba-sklic"/>
          <w:lang w:val="sl-SI"/>
        </w:rPr>
        <w:footnoteReference w:id="1"/>
      </w:r>
      <w:r w:rsidRPr="00055D1D">
        <w:rPr>
          <w:lang w:val="sl-SI"/>
        </w:rPr>
        <w:t xml:space="preserve"> vsebovati tudi:</w:t>
      </w:r>
    </w:p>
    <w:p w:rsidR="008106D5" w:rsidRPr="00055D1D" w:rsidRDefault="008106D5" w:rsidP="00892FA4">
      <w:pPr>
        <w:pStyle w:val="Odstavekseznama"/>
        <w:numPr>
          <w:ilvl w:val="0"/>
          <w:numId w:val="2"/>
        </w:numPr>
        <w:ind w:left="1428"/>
        <w:rPr>
          <w:lang w:val="sl-SI"/>
        </w:rPr>
      </w:pPr>
      <w:r w:rsidRPr="00055D1D">
        <w:rPr>
          <w:lang w:val="sl-SI"/>
        </w:rPr>
        <w:lastRenderedPageBreak/>
        <w:t>geografsko območje, na katerem se bo projekt izvajal,</w:t>
      </w:r>
    </w:p>
    <w:p w:rsidR="008106D5" w:rsidRPr="00055D1D" w:rsidRDefault="008106D5" w:rsidP="00892FA4">
      <w:pPr>
        <w:pStyle w:val="Odstavekseznama"/>
        <w:numPr>
          <w:ilvl w:val="0"/>
          <w:numId w:val="2"/>
        </w:numPr>
        <w:ind w:left="1428"/>
        <w:rPr>
          <w:lang w:val="sl-SI"/>
        </w:rPr>
      </w:pPr>
      <w:r w:rsidRPr="00055D1D">
        <w:rPr>
          <w:lang w:val="sl-SI"/>
        </w:rPr>
        <w:t>fazo v postopku pridobivanja gradbenega dovoljenja pri investicijskih projektih ter seznam dokumentacije, ki je že pripravljena, in</w:t>
      </w:r>
    </w:p>
    <w:p w:rsidR="008106D5" w:rsidRPr="00055D1D" w:rsidRDefault="008106D5" w:rsidP="00892FA4">
      <w:pPr>
        <w:pStyle w:val="Odstavekseznama"/>
        <w:numPr>
          <w:ilvl w:val="0"/>
          <w:numId w:val="2"/>
        </w:numPr>
        <w:ind w:left="1428"/>
        <w:rPr>
          <w:lang w:val="sl-SI"/>
        </w:rPr>
      </w:pPr>
      <w:r w:rsidRPr="00055D1D">
        <w:rPr>
          <w:lang w:val="sl-SI"/>
        </w:rPr>
        <w:t>podatke o pravnem stanju zemljišč in objektov pri investicijskih projektih.</w:t>
      </w:r>
    </w:p>
    <w:p w:rsidR="008106D5" w:rsidRPr="00055D1D" w:rsidRDefault="008106D5" w:rsidP="008106D5">
      <w:pPr>
        <w:rPr>
          <w:lang w:val="sl-SI"/>
        </w:rPr>
      </w:pPr>
    </w:p>
    <w:p w:rsidR="008106D5" w:rsidRPr="00055D1D" w:rsidRDefault="008106D5" w:rsidP="008106D5">
      <w:pPr>
        <w:rPr>
          <w:lang w:val="sl-SI"/>
        </w:rPr>
      </w:pPr>
    </w:p>
    <w:p w:rsidR="008106D5" w:rsidRPr="00055D1D" w:rsidRDefault="008106D5" w:rsidP="00892FA4">
      <w:pPr>
        <w:jc w:val="center"/>
        <w:rPr>
          <w:b/>
          <w:bCs/>
          <w:lang w:val="sl-SI"/>
        </w:rPr>
      </w:pPr>
      <w:r w:rsidRPr="00055D1D">
        <w:rPr>
          <w:b/>
          <w:bCs/>
          <w:lang w:val="sl-SI"/>
        </w:rPr>
        <w:t>3. člen</w:t>
      </w:r>
    </w:p>
    <w:p w:rsidR="008106D5" w:rsidRPr="00055D1D" w:rsidRDefault="008106D5" w:rsidP="00892FA4">
      <w:pPr>
        <w:jc w:val="center"/>
        <w:rPr>
          <w:b/>
          <w:bCs/>
          <w:lang w:val="sl-SI"/>
        </w:rPr>
      </w:pPr>
      <w:r w:rsidRPr="00055D1D">
        <w:rPr>
          <w:b/>
          <w:bCs/>
          <w:lang w:val="sl-SI"/>
        </w:rPr>
        <w:t>(splošni pogoji za uvrščanje regijskih projektov v dogovor)</w:t>
      </w:r>
    </w:p>
    <w:p w:rsidR="008106D5" w:rsidRPr="00055D1D" w:rsidRDefault="008106D5" w:rsidP="00892FA4">
      <w:pPr>
        <w:jc w:val="center"/>
        <w:rPr>
          <w:lang w:val="sl-SI"/>
        </w:rPr>
      </w:pPr>
    </w:p>
    <w:p w:rsidR="008106D5" w:rsidRPr="00055D1D" w:rsidRDefault="008106D5" w:rsidP="008106D5">
      <w:pPr>
        <w:rPr>
          <w:lang w:val="sl-SI"/>
        </w:rPr>
      </w:pPr>
      <w:r w:rsidRPr="00055D1D">
        <w:rPr>
          <w:lang w:val="sl-SI"/>
        </w:rPr>
        <w:t xml:space="preserve">(1) Pri izboru regijskih projektov mora razvojni svet regije upoštevati naslednje splošne pogoje za uvrščanje regijskih projektov v dogovor: </w:t>
      </w:r>
    </w:p>
    <w:p w:rsidR="008106D5" w:rsidRPr="00055D1D" w:rsidRDefault="008106D5" w:rsidP="008106D5">
      <w:pPr>
        <w:pStyle w:val="Odstavekseznama"/>
        <w:numPr>
          <w:ilvl w:val="0"/>
          <w:numId w:val="2"/>
        </w:numPr>
        <w:rPr>
          <w:lang w:val="sl-SI"/>
        </w:rPr>
      </w:pPr>
      <w:r w:rsidRPr="00055D1D">
        <w:rPr>
          <w:lang w:val="sl-SI"/>
        </w:rPr>
        <w:t xml:space="preserve">skladnost projekta z regionalnim razvojnim programom, </w:t>
      </w:r>
    </w:p>
    <w:p w:rsidR="008106D5" w:rsidRPr="00055D1D" w:rsidRDefault="008106D5" w:rsidP="008106D5">
      <w:pPr>
        <w:pStyle w:val="Odstavekseznama"/>
        <w:numPr>
          <w:ilvl w:val="0"/>
          <w:numId w:val="2"/>
        </w:numPr>
        <w:rPr>
          <w:lang w:val="sl-SI"/>
        </w:rPr>
      </w:pPr>
      <w:r w:rsidRPr="00055D1D">
        <w:rPr>
          <w:lang w:val="sl-SI"/>
        </w:rPr>
        <w:t xml:space="preserve">skladnost projekta s programskimi dokumenti s področja regionalnega razvoja, ki so podlaga za sofinanciranje regijskih projektov, </w:t>
      </w:r>
    </w:p>
    <w:p w:rsidR="008106D5" w:rsidRPr="00055D1D" w:rsidRDefault="008106D5" w:rsidP="008106D5">
      <w:pPr>
        <w:pStyle w:val="Odstavekseznama"/>
        <w:numPr>
          <w:ilvl w:val="0"/>
          <w:numId w:val="2"/>
        </w:numPr>
        <w:rPr>
          <w:lang w:val="sl-SI"/>
        </w:rPr>
      </w:pPr>
      <w:r w:rsidRPr="00055D1D">
        <w:rPr>
          <w:lang w:val="sl-SI"/>
        </w:rPr>
        <w:t xml:space="preserve">skladnost projekta s politikami Vlade Republike Slovenije (v nadaljnjem besedilu: vlada), </w:t>
      </w:r>
    </w:p>
    <w:p w:rsidR="008106D5" w:rsidRPr="00055D1D" w:rsidRDefault="008106D5" w:rsidP="008106D5">
      <w:pPr>
        <w:pStyle w:val="Odstavekseznama"/>
        <w:numPr>
          <w:ilvl w:val="0"/>
          <w:numId w:val="2"/>
        </w:numPr>
        <w:rPr>
          <w:lang w:val="sl-SI"/>
        </w:rPr>
      </w:pPr>
      <w:r w:rsidRPr="00055D1D">
        <w:rPr>
          <w:lang w:val="sl-SI"/>
        </w:rPr>
        <w:t xml:space="preserve">merljivost učinkov in rezultatov projekta, </w:t>
      </w:r>
    </w:p>
    <w:p w:rsidR="008106D5" w:rsidRPr="00055D1D" w:rsidRDefault="008106D5" w:rsidP="008106D5">
      <w:pPr>
        <w:pStyle w:val="Odstavekseznama"/>
        <w:numPr>
          <w:ilvl w:val="0"/>
          <w:numId w:val="2"/>
        </w:numPr>
        <w:rPr>
          <w:lang w:val="sl-SI"/>
        </w:rPr>
      </w:pPr>
      <w:r w:rsidRPr="00055D1D">
        <w:rPr>
          <w:lang w:val="sl-SI"/>
        </w:rPr>
        <w:t xml:space="preserve">zaprtost prikaz okvirne finančne konstrukcije projekta, </w:t>
      </w:r>
    </w:p>
    <w:p w:rsidR="008106D5" w:rsidRPr="00055D1D" w:rsidRDefault="008106D5" w:rsidP="008106D5">
      <w:pPr>
        <w:pStyle w:val="Odstavekseznama"/>
        <w:numPr>
          <w:ilvl w:val="0"/>
          <w:numId w:val="2"/>
        </w:numPr>
        <w:rPr>
          <w:lang w:val="sl-SI"/>
        </w:rPr>
      </w:pPr>
      <w:r w:rsidRPr="00055D1D">
        <w:rPr>
          <w:lang w:val="sl-SI"/>
        </w:rPr>
        <w:t xml:space="preserve">izvedljivost projekta v načrtovanem časovnem obdobju. </w:t>
      </w:r>
    </w:p>
    <w:p w:rsidR="008106D5" w:rsidRPr="00055D1D" w:rsidRDefault="008106D5" w:rsidP="008106D5">
      <w:pPr>
        <w:pStyle w:val="Odstavekseznama"/>
        <w:rPr>
          <w:lang w:val="sl-SI"/>
        </w:rPr>
      </w:pPr>
    </w:p>
    <w:p w:rsidR="008106D5" w:rsidRPr="00055D1D" w:rsidRDefault="008106D5" w:rsidP="008106D5">
      <w:pPr>
        <w:rPr>
          <w:lang w:val="sl-SI"/>
        </w:rPr>
      </w:pPr>
      <w:r w:rsidRPr="00055D1D">
        <w:rPr>
          <w:lang w:val="sl-SI"/>
        </w:rPr>
        <w:t xml:space="preserve">(2) V povabilu regiji se lahko določijo dodatni splošni pogoji. </w:t>
      </w:r>
    </w:p>
    <w:p w:rsidR="00892FA4" w:rsidRPr="00055D1D" w:rsidRDefault="00892FA4" w:rsidP="008106D5">
      <w:pPr>
        <w:rPr>
          <w:lang w:val="sl-SI"/>
        </w:rPr>
      </w:pPr>
    </w:p>
    <w:p w:rsidR="008106D5" w:rsidRPr="00055D1D" w:rsidRDefault="008106D5" w:rsidP="008106D5">
      <w:pPr>
        <w:rPr>
          <w:lang w:val="sl-SI"/>
        </w:rPr>
      </w:pPr>
      <w:r w:rsidRPr="00055D1D">
        <w:rPr>
          <w:lang w:val="sl-SI"/>
        </w:rPr>
        <w:t>(3) V primeru sofinanciranja projektov iz sredstev Evropske unije (v nadaljnjem besedilu: EU) se projekti uvrščajo v dogovor v skladu s pravili EU.</w:t>
      </w:r>
      <w:r w:rsidR="008E75C8" w:rsidRPr="00055D1D">
        <w:rPr>
          <w:rStyle w:val="Sprotnaopomba-sklic"/>
          <w:lang w:val="sl-SI"/>
        </w:rPr>
        <w:footnoteReference w:id="2"/>
      </w:r>
    </w:p>
    <w:p w:rsidR="008106D5" w:rsidRDefault="008106D5" w:rsidP="008106D5">
      <w:pPr>
        <w:rPr>
          <w:lang w:val="sl-SI"/>
        </w:rPr>
      </w:pPr>
    </w:p>
    <w:p w:rsidR="00055D1D" w:rsidRPr="00055D1D" w:rsidRDefault="00055D1D" w:rsidP="008106D5">
      <w:pPr>
        <w:rPr>
          <w:lang w:val="sl-SI"/>
        </w:rPr>
      </w:pPr>
    </w:p>
    <w:p w:rsidR="008106D5" w:rsidRPr="00055D1D" w:rsidRDefault="008106D5" w:rsidP="00892FA4">
      <w:pPr>
        <w:jc w:val="center"/>
        <w:rPr>
          <w:b/>
          <w:bCs/>
          <w:lang w:val="sl-SI"/>
        </w:rPr>
      </w:pPr>
      <w:r w:rsidRPr="00055D1D">
        <w:rPr>
          <w:b/>
          <w:bCs/>
          <w:lang w:val="sl-SI"/>
        </w:rPr>
        <w:t>4. člen</w:t>
      </w:r>
    </w:p>
    <w:p w:rsidR="008106D5" w:rsidRPr="00055D1D" w:rsidRDefault="008106D5" w:rsidP="00892FA4">
      <w:pPr>
        <w:jc w:val="center"/>
        <w:rPr>
          <w:b/>
          <w:bCs/>
          <w:lang w:val="sl-SI"/>
        </w:rPr>
      </w:pPr>
      <w:r w:rsidRPr="00055D1D">
        <w:rPr>
          <w:b/>
          <w:bCs/>
          <w:lang w:val="sl-SI"/>
        </w:rPr>
        <w:t>(splošna merila za uvrščanje regijskih projektov v dogovor)</w:t>
      </w:r>
    </w:p>
    <w:p w:rsidR="00892FA4" w:rsidRPr="00055D1D" w:rsidRDefault="00892FA4" w:rsidP="00892FA4">
      <w:pPr>
        <w:jc w:val="center"/>
        <w:rPr>
          <w:lang w:val="sl-SI"/>
        </w:rPr>
      </w:pPr>
    </w:p>
    <w:p w:rsidR="008106D5" w:rsidRPr="00055D1D" w:rsidRDefault="008106D5" w:rsidP="008106D5">
      <w:pPr>
        <w:rPr>
          <w:lang w:val="sl-SI"/>
        </w:rPr>
      </w:pPr>
      <w:r w:rsidRPr="00055D1D">
        <w:rPr>
          <w:lang w:val="sl-SI"/>
        </w:rPr>
        <w:t>(1) Pri izboru regijskih projektov mora razvojni svet regije upoštevati naslednja splošna merila:</w:t>
      </w:r>
    </w:p>
    <w:p w:rsidR="008106D5" w:rsidRPr="00055D1D" w:rsidRDefault="008106D5" w:rsidP="00892FA4">
      <w:pPr>
        <w:ind w:left="708"/>
        <w:rPr>
          <w:lang w:val="sl-SI"/>
        </w:rPr>
      </w:pPr>
      <w:r w:rsidRPr="00055D1D">
        <w:rPr>
          <w:lang w:val="sl-SI"/>
        </w:rPr>
        <w:t>a.</w:t>
      </w:r>
      <w:r w:rsidRPr="00055D1D">
        <w:rPr>
          <w:lang w:val="sl-SI"/>
        </w:rPr>
        <w:tab/>
        <w:t xml:space="preserve">merila glede na vsebino ali namen: </w:t>
      </w:r>
    </w:p>
    <w:p w:rsidR="008106D5" w:rsidRPr="00055D1D" w:rsidRDefault="008106D5" w:rsidP="00F85416">
      <w:pPr>
        <w:pStyle w:val="Odstavekseznama"/>
        <w:numPr>
          <w:ilvl w:val="0"/>
          <w:numId w:val="5"/>
        </w:numPr>
        <w:ind w:left="1776"/>
        <w:rPr>
          <w:lang w:val="sl-SI"/>
        </w:rPr>
      </w:pPr>
      <w:r w:rsidRPr="00055D1D">
        <w:rPr>
          <w:lang w:val="sl-SI"/>
        </w:rPr>
        <w:t xml:space="preserve">učinek na gospodarsko rast in delovna mesta, </w:t>
      </w:r>
    </w:p>
    <w:p w:rsidR="008106D5" w:rsidRPr="00055D1D" w:rsidRDefault="008106D5" w:rsidP="00F85416">
      <w:pPr>
        <w:pStyle w:val="Odstavekseznama"/>
        <w:numPr>
          <w:ilvl w:val="0"/>
          <w:numId w:val="5"/>
        </w:numPr>
        <w:ind w:left="1776"/>
        <w:rPr>
          <w:lang w:val="sl-SI"/>
        </w:rPr>
      </w:pPr>
      <w:r w:rsidRPr="00055D1D">
        <w:rPr>
          <w:lang w:val="sl-SI"/>
        </w:rPr>
        <w:t xml:space="preserve">učinek na razvoj človeškega potenciala, </w:t>
      </w:r>
    </w:p>
    <w:p w:rsidR="008106D5" w:rsidRPr="00055D1D" w:rsidRDefault="008106D5" w:rsidP="00F85416">
      <w:pPr>
        <w:pStyle w:val="Odstavekseznama"/>
        <w:numPr>
          <w:ilvl w:val="0"/>
          <w:numId w:val="5"/>
        </w:numPr>
        <w:ind w:left="1776"/>
        <w:rPr>
          <w:lang w:val="sl-SI"/>
        </w:rPr>
      </w:pPr>
      <w:r w:rsidRPr="00055D1D">
        <w:rPr>
          <w:lang w:val="sl-SI"/>
        </w:rPr>
        <w:t>pozitiven vpliv na okolje,</w:t>
      </w:r>
    </w:p>
    <w:p w:rsidR="008106D5" w:rsidRPr="00055D1D" w:rsidRDefault="008106D5" w:rsidP="00F85416">
      <w:pPr>
        <w:pStyle w:val="Odstavekseznama"/>
        <w:numPr>
          <w:ilvl w:val="0"/>
          <w:numId w:val="5"/>
        </w:numPr>
        <w:ind w:left="1776"/>
        <w:rPr>
          <w:lang w:val="sl-SI"/>
        </w:rPr>
      </w:pPr>
      <w:r w:rsidRPr="00055D1D">
        <w:rPr>
          <w:lang w:val="sl-SI"/>
        </w:rPr>
        <w:t>prispevek k ciljem prostorskega razvoja regije,</w:t>
      </w:r>
    </w:p>
    <w:p w:rsidR="00892FA4" w:rsidRPr="00055D1D" w:rsidRDefault="00892FA4" w:rsidP="00F85416">
      <w:pPr>
        <w:pStyle w:val="Odstavekseznama"/>
        <w:ind w:left="1776"/>
        <w:rPr>
          <w:lang w:val="sl-SI"/>
        </w:rPr>
      </w:pPr>
    </w:p>
    <w:p w:rsidR="008106D5" w:rsidRPr="00055D1D" w:rsidRDefault="008106D5" w:rsidP="00892FA4">
      <w:pPr>
        <w:ind w:left="708"/>
        <w:rPr>
          <w:lang w:val="sl-SI"/>
        </w:rPr>
      </w:pPr>
      <w:r w:rsidRPr="00055D1D">
        <w:rPr>
          <w:lang w:val="sl-SI"/>
        </w:rPr>
        <w:t>b.</w:t>
      </w:r>
      <w:r w:rsidRPr="00055D1D">
        <w:rPr>
          <w:lang w:val="sl-SI"/>
        </w:rPr>
        <w:tab/>
        <w:t xml:space="preserve">merila glede na sinergijski učinek: </w:t>
      </w:r>
    </w:p>
    <w:p w:rsidR="008106D5" w:rsidRPr="00055D1D" w:rsidRDefault="008106D5" w:rsidP="00892FA4">
      <w:pPr>
        <w:pStyle w:val="Odstavekseznama"/>
        <w:numPr>
          <w:ilvl w:val="0"/>
          <w:numId w:val="6"/>
        </w:numPr>
        <w:rPr>
          <w:lang w:val="sl-SI"/>
        </w:rPr>
      </w:pPr>
      <w:r w:rsidRPr="00055D1D">
        <w:rPr>
          <w:lang w:val="sl-SI"/>
        </w:rPr>
        <w:t>med nameni iz prejšnje točke,</w:t>
      </w:r>
    </w:p>
    <w:p w:rsidR="008106D5" w:rsidRPr="00055D1D" w:rsidRDefault="008106D5" w:rsidP="00892FA4">
      <w:pPr>
        <w:pStyle w:val="Odstavekseznama"/>
        <w:numPr>
          <w:ilvl w:val="0"/>
          <w:numId w:val="6"/>
        </w:numPr>
        <w:rPr>
          <w:lang w:val="sl-SI"/>
        </w:rPr>
      </w:pPr>
      <w:r w:rsidRPr="00055D1D">
        <w:rPr>
          <w:lang w:val="sl-SI"/>
        </w:rPr>
        <w:t>z drugimi projekti</w:t>
      </w:r>
    </w:p>
    <w:p w:rsidR="008106D5" w:rsidRPr="00055D1D" w:rsidRDefault="008106D5" w:rsidP="00892FA4">
      <w:pPr>
        <w:pStyle w:val="Odstavekseznama"/>
        <w:numPr>
          <w:ilvl w:val="0"/>
          <w:numId w:val="6"/>
        </w:numPr>
        <w:rPr>
          <w:lang w:val="sl-SI"/>
        </w:rPr>
      </w:pPr>
      <w:r w:rsidRPr="00055D1D">
        <w:rPr>
          <w:lang w:val="sl-SI"/>
        </w:rPr>
        <w:t>regionalne celovitosti, razvojne specializacije in med regionalnega sodelovanja,</w:t>
      </w:r>
    </w:p>
    <w:p w:rsidR="00892FA4" w:rsidRPr="00055D1D" w:rsidRDefault="00892FA4" w:rsidP="00892FA4">
      <w:pPr>
        <w:pStyle w:val="Odstavekseznama"/>
        <w:ind w:left="2136"/>
        <w:rPr>
          <w:lang w:val="sl-SI"/>
        </w:rPr>
      </w:pPr>
    </w:p>
    <w:p w:rsidR="008106D5" w:rsidRPr="00055D1D" w:rsidRDefault="008106D5" w:rsidP="00892FA4">
      <w:pPr>
        <w:ind w:left="708"/>
        <w:rPr>
          <w:lang w:val="sl-SI"/>
        </w:rPr>
      </w:pPr>
      <w:r w:rsidRPr="00055D1D">
        <w:rPr>
          <w:lang w:val="sl-SI"/>
        </w:rPr>
        <w:t>c.</w:t>
      </w:r>
      <w:r w:rsidRPr="00055D1D">
        <w:rPr>
          <w:lang w:val="sl-SI"/>
        </w:rPr>
        <w:tab/>
        <w:t xml:space="preserve"> merila glede na finančno učinkovitost: </w:t>
      </w:r>
    </w:p>
    <w:p w:rsidR="008106D5" w:rsidRPr="00055D1D" w:rsidRDefault="008106D5" w:rsidP="00892FA4">
      <w:pPr>
        <w:pStyle w:val="Odstavekseznama"/>
        <w:numPr>
          <w:ilvl w:val="0"/>
          <w:numId w:val="7"/>
        </w:numPr>
        <w:rPr>
          <w:lang w:val="sl-SI"/>
        </w:rPr>
      </w:pPr>
      <w:r w:rsidRPr="00055D1D">
        <w:rPr>
          <w:lang w:val="sl-SI"/>
        </w:rPr>
        <w:t xml:space="preserve">učinek projekta glede na vložena finančna sredstva. </w:t>
      </w:r>
    </w:p>
    <w:p w:rsidR="008106D5" w:rsidRPr="00055D1D" w:rsidRDefault="008106D5" w:rsidP="00892FA4">
      <w:pPr>
        <w:ind w:left="708"/>
        <w:rPr>
          <w:lang w:val="sl-SI"/>
        </w:rPr>
      </w:pPr>
    </w:p>
    <w:p w:rsidR="008106D5" w:rsidRPr="00055D1D" w:rsidRDefault="008106D5" w:rsidP="008106D5">
      <w:pPr>
        <w:rPr>
          <w:lang w:val="sl-SI"/>
        </w:rPr>
      </w:pPr>
      <w:r w:rsidRPr="00055D1D">
        <w:rPr>
          <w:lang w:val="sl-SI"/>
        </w:rPr>
        <w:t>(2) Splošna merila iz prejšnjega odstavka se kvantificirajo in razdelajo v regijsko specifična merila z upoštevanjem razvojne specializacije in prioritete regije.</w:t>
      </w:r>
      <w:r w:rsidR="00F356DC" w:rsidRPr="00055D1D">
        <w:rPr>
          <w:lang w:val="sl-SI"/>
        </w:rPr>
        <w:t xml:space="preserve"> </w:t>
      </w:r>
      <w:r w:rsidRPr="00055D1D">
        <w:rPr>
          <w:lang w:val="sl-SI"/>
        </w:rPr>
        <w:t xml:space="preserve">Razvojni svet regije ovrednoti in razdela </w:t>
      </w:r>
      <w:r w:rsidRPr="00055D1D">
        <w:rPr>
          <w:lang w:val="sl-SI"/>
        </w:rPr>
        <w:lastRenderedPageBreak/>
        <w:t>splošna merila iz prejšnjega odstavka v regijsko specifična merila z upoštevanjem razvojnih specializacij in prioritet regije. Razvojni svet regije sprejme ta merila pred izvedbo ocenjevanja predlogov regijskih projektov</w:t>
      </w:r>
      <w:r w:rsidR="008E75C8" w:rsidRPr="00055D1D">
        <w:rPr>
          <w:rStyle w:val="Sprotnaopomba-sklic"/>
          <w:lang w:val="sl-SI"/>
        </w:rPr>
        <w:footnoteReference w:id="3"/>
      </w:r>
      <w:r w:rsidRPr="00055D1D">
        <w:rPr>
          <w:lang w:val="sl-SI"/>
        </w:rPr>
        <w:t>.</w:t>
      </w:r>
    </w:p>
    <w:p w:rsidR="008E75C8" w:rsidRPr="00055D1D" w:rsidRDefault="008E75C8" w:rsidP="008106D5">
      <w:pPr>
        <w:rPr>
          <w:lang w:val="sl-SI"/>
        </w:rPr>
      </w:pPr>
    </w:p>
    <w:p w:rsidR="007A03DB" w:rsidRPr="00055D1D" w:rsidRDefault="007A03DB" w:rsidP="008106D5">
      <w:pPr>
        <w:rPr>
          <w:b/>
          <w:bCs/>
          <w:lang w:val="sl-SI"/>
        </w:rPr>
      </w:pPr>
    </w:p>
    <w:p w:rsidR="008106D5" w:rsidRPr="00055D1D" w:rsidRDefault="008106D5" w:rsidP="00F85416">
      <w:pPr>
        <w:jc w:val="center"/>
        <w:rPr>
          <w:b/>
          <w:bCs/>
          <w:lang w:val="sl-SI"/>
        </w:rPr>
      </w:pPr>
      <w:r w:rsidRPr="00055D1D">
        <w:rPr>
          <w:b/>
          <w:bCs/>
          <w:lang w:val="sl-SI"/>
        </w:rPr>
        <w:t>5</w:t>
      </w:r>
      <w:r w:rsidR="00C62CA4" w:rsidRPr="00055D1D">
        <w:rPr>
          <w:b/>
          <w:bCs/>
          <w:lang w:val="sl-SI"/>
        </w:rPr>
        <w:t>-1</w:t>
      </w:r>
      <w:r w:rsidRPr="00055D1D">
        <w:rPr>
          <w:b/>
          <w:bCs/>
          <w:lang w:val="sl-SI"/>
        </w:rPr>
        <w:t>. člen</w:t>
      </w:r>
    </w:p>
    <w:p w:rsidR="008106D5" w:rsidRPr="00055D1D" w:rsidRDefault="008106D5" w:rsidP="00F85416">
      <w:pPr>
        <w:jc w:val="center"/>
        <w:rPr>
          <w:b/>
          <w:bCs/>
          <w:lang w:val="sl-SI"/>
        </w:rPr>
      </w:pPr>
      <w:r w:rsidRPr="00055D1D">
        <w:rPr>
          <w:b/>
          <w:bCs/>
          <w:lang w:val="sl-SI"/>
        </w:rPr>
        <w:t>(medresorsko usklajevanje dogovora za razvoj regije)</w:t>
      </w:r>
    </w:p>
    <w:p w:rsidR="008106D5" w:rsidRPr="00055D1D" w:rsidRDefault="008106D5" w:rsidP="008106D5">
      <w:pPr>
        <w:rPr>
          <w:lang w:val="sl-SI"/>
        </w:rPr>
      </w:pPr>
    </w:p>
    <w:p w:rsidR="008106D5" w:rsidRPr="00055D1D" w:rsidRDefault="008106D5" w:rsidP="008106D5">
      <w:pPr>
        <w:rPr>
          <w:lang w:val="sl-SI"/>
        </w:rPr>
      </w:pPr>
      <w:r w:rsidRPr="00055D1D">
        <w:rPr>
          <w:lang w:val="sl-SI"/>
        </w:rPr>
        <w:t>Ministrstvo medresorsko uskladi dogovor za razvoj regij s politikami vlade po postopku, ki ga določa uredba, ki ureja dokumente razvojnega načrtovanja in postopke za pripravo predloga državnega proračuna.</w:t>
      </w:r>
    </w:p>
    <w:p w:rsidR="00F85416" w:rsidRPr="00055D1D" w:rsidRDefault="00F85416" w:rsidP="008106D5">
      <w:pPr>
        <w:rPr>
          <w:lang w:val="sl-SI"/>
        </w:rPr>
      </w:pPr>
    </w:p>
    <w:p w:rsidR="00CB7F4E" w:rsidRPr="00055D1D" w:rsidRDefault="00CB7F4E" w:rsidP="008106D5">
      <w:pPr>
        <w:rPr>
          <w:lang w:val="sl-SI"/>
        </w:rPr>
      </w:pPr>
    </w:p>
    <w:p w:rsidR="008106D5" w:rsidRPr="00055D1D" w:rsidRDefault="008106D5" w:rsidP="00F85416">
      <w:pPr>
        <w:jc w:val="center"/>
        <w:rPr>
          <w:b/>
          <w:bCs/>
          <w:lang w:val="sl-SI"/>
        </w:rPr>
      </w:pPr>
      <w:r w:rsidRPr="00055D1D">
        <w:rPr>
          <w:b/>
          <w:bCs/>
          <w:lang w:val="sl-SI"/>
        </w:rPr>
        <w:t>5</w:t>
      </w:r>
      <w:r w:rsidR="00C62CA4" w:rsidRPr="00055D1D">
        <w:rPr>
          <w:b/>
          <w:bCs/>
          <w:lang w:val="sl-SI"/>
        </w:rPr>
        <w:t>-2</w:t>
      </w:r>
      <w:r w:rsidRPr="00055D1D">
        <w:rPr>
          <w:b/>
          <w:bCs/>
          <w:lang w:val="sl-SI"/>
        </w:rPr>
        <w:t>. člen</w:t>
      </w:r>
    </w:p>
    <w:p w:rsidR="008106D5" w:rsidRPr="00055D1D" w:rsidRDefault="008106D5" w:rsidP="00F85416">
      <w:pPr>
        <w:jc w:val="center"/>
        <w:rPr>
          <w:b/>
          <w:bCs/>
          <w:lang w:val="sl-SI"/>
        </w:rPr>
      </w:pPr>
      <w:r w:rsidRPr="00055D1D">
        <w:rPr>
          <w:b/>
          <w:bCs/>
          <w:lang w:val="sl-SI"/>
        </w:rPr>
        <w:t>(priprava, medresorsko usklajevanje, podpis in sprememba dogovora)</w:t>
      </w:r>
    </w:p>
    <w:p w:rsidR="008106D5" w:rsidRPr="00055D1D" w:rsidRDefault="008106D5" w:rsidP="008106D5">
      <w:pPr>
        <w:rPr>
          <w:lang w:val="sl-SI"/>
        </w:rPr>
      </w:pPr>
    </w:p>
    <w:p w:rsidR="008106D5" w:rsidRPr="00055D1D" w:rsidRDefault="008106D5" w:rsidP="008106D5">
      <w:pPr>
        <w:rPr>
          <w:lang w:val="sl-SI"/>
        </w:rPr>
      </w:pPr>
      <w:r w:rsidRPr="00055D1D">
        <w:rPr>
          <w:lang w:val="sl-SI"/>
        </w:rPr>
        <w:t>(1) Na podlagi povabila pripravi regionalna razvojna agencija (v nadaljnjem besedilu: RRA) osnutek dogovora za razvoj regije. Predlogi projektov za uvrstitev v dogovor se preverjajo glede izpolnjevanja pogojev iz 3. člena in točkujejo po ovrednotenih regijsko specifičnih meril iz drugega odstavka 4. člena te uredbe.</w:t>
      </w:r>
    </w:p>
    <w:p w:rsidR="00F85416" w:rsidRPr="00055D1D" w:rsidRDefault="00F85416" w:rsidP="008106D5">
      <w:pPr>
        <w:rPr>
          <w:lang w:val="sl-SI"/>
        </w:rPr>
      </w:pPr>
    </w:p>
    <w:p w:rsidR="008106D5" w:rsidRPr="00055D1D" w:rsidRDefault="008106D5" w:rsidP="008106D5">
      <w:pPr>
        <w:rPr>
          <w:lang w:val="sl-SI"/>
        </w:rPr>
      </w:pPr>
      <w:r w:rsidRPr="00055D1D">
        <w:rPr>
          <w:lang w:val="sl-SI"/>
        </w:rPr>
        <w:t>(2) Na podlagi sklepa razvojnega sveta regije o določitvi regijskih projektov za uvrstitev v osnutek dogovora pošlje RRA osnutek dogovora ministrstvu. Za uvrščene regijske projekte pošlje RRA ministrstvu  tudi izpolnjene kontrolne liste s preverjenimi pogoji in ocenami projektov glede na merila.</w:t>
      </w:r>
    </w:p>
    <w:p w:rsidR="00F85416" w:rsidRPr="00055D1D" w:rsidRDefault="00F85416" w:rsidP="008106D5">
      <w:pPr>
        <w:rPr>
          <w:lang w:val="sl-SI"/>
        </w:rPr>
      </w:pPr>
    </w:p>
    <w:p w:rsidR="008106D5" w:rsidRPr="00055D1D" w:rsidRDefault="008106D5" w:rsidP="008106D5">
      <w:pPr>
        <w:rPr>
          <w:lang w:val="sl-SI"/>
        </w:rPr>
      </w:pPr>
      <w:r w:rsidRPr="00055D1D">
        <w:rPr>
          <w:lang w:val="sl-SI"/>
        </w:rPr>
        <w:t>(3) Ministrstvo seznani z osnutkom dogovora pristojna resorna ministrstva, preveri izpolnjevanje pogojev iz 3. člena te uredbe, upoštevanje splošnih meril iz 4. člena te uredbe in upoštevanje regijsko specifičnih meril ter organizira in vodi usklajevanje dogovora med razvojno regijo in pristojnimi resornimi ministrstvi prek teritorialnega razvojnega dialoga.</w:t>
      </w:r>
    </w:p>
    <w:p w:rsidR="00F85416" w:rsidRPr="00055D1D" w:rsidRDefault="00F85416" w:rsidP="008106D5">
      <w:pPr>
        <w:rPr>
          <w:lang w:val="sl-SI"/>
        </w:rPr>
      </w:pPr>
    </w:p>
    <w:p w:rsidR="008106D5" w:rsidRPr="00055D1D" w:rsidRDefault="008106D5" w:rsidP="008106D5">
      <w:pPr>
        <w:rPr>
          <w:lang w:val="sl-SI"/>
        </w:rPr>
      </w:pPr>
      <w:r w:rsidRPr="00055D1D">
        <w:rPr>
          <w:lang w:val="sl-SI"/>
        </w:rPr>
        <w:t>(4) V okviru teritorialnega razvojnega dialoga pridobi ministrstvo od regij in resornih ministrstev tudi predloge sektorskih projektov po razvojnih regijah, ki uresničujejo program resornega ministrstva za doseganje ciljev na njegovem delovnem področju in tudi pomembno vplivajo na uresničevanje razvojnih prioritet v regiji. Do predloga sektorskega projekta, ki ga predlaga resorno ministrstvo, se opredeli razvojni svet regije tako, da opredeli njegov pomen za doseganje ključnih razvojnih ciljev regije.</w:t>
      </w:r>
    </w:p>
    <w:p w:rsidR="00F85416" w:rsidRPr="00055D1D" w:rsidRDefault="00F85416" w:rsidP="008106D5">
      <w:pPr>
        <w:rPr>
          <w:lang w:val="sl-SI"/>
        </w:rPr>
      </w:pPr>
    </w:p>
    <w:p w:rsidR="008106D5" w:rsidRPr="00055D1D" w:rsidRDefault="008106D5" w:rsidP="008106D5">
      <w:pPr>
        <w:rPr>
          <w:lang w:val="sl-SI"/>
        </w:rPr>
      </w:pPr>
      <w:r w:rsidRPr="00055D1D">
        <w:rPr>
          <w:lang w:val="sl-SI"/>
        </w:rPr>
        <w:t>(5) Regijski in sektorski projekti se uvrščajo v dogovor za razvoj regije s soglasjem razvojnega sveta regije, pristojnega resornega ministra in ministra, pristojnega za regionalni razvoj (v nadaljnjem besedilu: minister). V primeru financiranja s sredstvi evropske kohezijske politike se pridobi tudi soglasje državnega organa, pristojnega za evropsko kohezijsko politiko.</w:t>
      </w:r>
    </w:p>
    <w:p w:rsidR="00F85416" w:rsidRPr="00055D1D" w:rsidRDefault="00F85416" w:rsidP="008106D5">
      <w:pPr>
        <w:rPr>
          <w:lang w:val="sl-SI"/>
        </w:rPr>
      </w:pPr>
    </w:p>
    <w:p w:rsidR="008106D5" w:rsidRPr="00055D1D" w:rsidRDefault="008106D5" w:rsidP="008106D5">
      <w:pPr>
        <w:rPr>
          <w:lang w:val="sl-SI"/>
        </w:rPr>
      </w:pPr>
      <w:r w:rsidRPr="00055D1D">
        <w:rPr>
          <w:lang w:val="sl-SI"/>
        </w:rPr>
        <w:t xml:space="preserve">(6) Dogovor za razvoj regije je sklenjen, ko ga sprejme razvojni svet regije, potrdi svet regije ter podpišeta predsednik razvojnega sveta regije in minister. </w:t>
      </w:r>
    </w:p>
    <w:p w:rsidR="00F85416" w:rsidRPr="00055D1D" w:rsidRDefault="00F85416" w:rsidP="008106D5">
      <w:pPr>
        <w:rPr>
          <w:lang w:val="sl-SI"/>
        </w:rPr>
      </w:pPr>
    </w:p>
    <w:p w:rsidR="008106D5" w:rsidRPr="00055D1D" w:rsidRDefault="008106D5" w:rsidP="008106D5">
      <w:pPr>
        <w:rPr>
          <w:lang w:val="sl-SI"/>
        </w:rPr>
      </w:pPr>
      <w:r w:rsidRPr="00055D1D">
        <w:rPr>
          <w:lang w:val="sl-SI"/>
        </w:rPr>
        <w:t xml:space="preserve">(7) Spremembo dogovora predlagata razvojni svet regije ali ministrstvo v primerih, ko pride do bistvenih odstopanj pri izvajanju dogovora ali do potrebe po njegovi dopolnitvi. Pri pripravi sprememb dogovora se smiselno uporabljajo določbe te uredbe, ki urejajo postopek priprave dogovora. Pri odstopanjih, ki niso bistvena, lahko nosilec projekta ob prijavi za sofinanciranje </w:t>
      </w:r>
      <w:r w:rsidRPr="00055D1D">
        <w:rPr>
          <w:lang w:val="sl-SI"/>
        </w:rPr>
        <w:lastRenderedPageBreak/>
        <w:t>obrazloži odstopanja od sprejetega dogovora, obrazložitev pa predloži tudi RRA. Bistvena odstopanja so:</w:t>
      </w:r>
    </w:p>
    <w:p w:rsidR="008106D5" w:rsidRPr="00055D1D" w:rsidRDefault="008106D5" w:rsidP="00F85416">
      <w:pPr>
        <w:pStyle w:val="Odstavekseznama"/>
        <w:numPr>
          <w:ilvl w:val="0"/>
          <w:numId w:val="8"/>
        </w:numPr>
        <w:rPr>
          <w:lang w:val="sl-SI"/>
        </w:rPr>
      </w:pPr>
      <w:r w:rsidRPr="00055D1D">
        <w:rPr>
          <w:lang w:val="sl-SI"/>
        </w:rPr>
        <w:t>20 ali več odstotno odstopanje finančne vrednosti posameznega projekta,</w:t>
      </w:r>
    </w:p>
    <w:p w:rsidR="008106D5" w:rsidRPr="00055D1D" w:rsidRDefault="008106D5" w:rsidP="00F85416">
      <w:pPr>
        <w:pStyle w:val="Odstavekseznama"/>
        <w:numPr>
          <w:ilvl w:val="0"/>
          <w:numId w:val="8"/>
        </w:numPr>
        <w:rPr>
          <w:lang w:val="sl-SI"/>
        </w:rPr>
      </w:pPr>
      <w:r w:rsidRPr="00055D1D">
        <w:rPr>
          <w:lang w:val="sl-SI"/>
        </w:rPr>
        <w:t>sprememba namena ali ciljev posameznega projekta ali</w:t>
      </w:r>
    </w:p>
    <w:p w:rsidR="008106D5" w:rsidRPr="00055D1D" w:rsidRDefault="008106D5" w:rsidP="00F85416">
      <w:pPr>
        <w:pStyle w:val="Odstavekseznama"/>
        <w:numPr>
          <w:ilvl w:val="0"/>
          <w:numId w:val="8"/>
        </w:numPr>
        <w:rPr>
          <w:lang w:val="sl-SI"/>
        </w:rPr>
      </w:pPr>
      <w:r w:rsidRPr="00055D1D">
        <w:rPr>
          <w:lang w:val="sl-SI"/>
        </w:rPr>
        <w:t>zamenjava projekta v dogovoru ali dopolnitev dogovora z novim projektom.</w:t>
      </w:r>
    </w:p>
    <w:p w:rsidR="00F85416" w:rsidRPr="00055D1D" w:rsidRDefault="00F85416" w:rsidP="00F85416">
      <w:pPr>
        <w:pStyle w:val="Odstavekseznama"/>
        <w:rPr>
          <w:lang w:val="sl-SI"/>
        </w:rPr>
      </w:pPr>
    </w:p>
    <w:p w:rsidR="008106D5" w:rsidRPr="00055D1D" w:rsidRDefault="008106D5" w:rsidP="008106D5">
      <w:pPr>
        <w:rPr>
          <w:lang w:val="sl-SI"/>
        </w:rPr>
      </w:pPr>
      <w:r w:rsidRPr="00055D1D">
        <w:rPr>
          <w:lang w:val="sl-SI"/>
        </w:rPr>
        <w:t>(8) Razvojna regija in ministrstvo se pri pripravi dogovora za razvoj regij usklajujeta z državnim organom, pristojnim za evropsko kohezijsko politiko v delu, ki se nanaša na porabo sredstev evropske kohezijske politike.</w:t>
      </w:r>
    </w:p>
    <w:p w:rsidR="008106D5" w:rsidRPr="00055D1D" w:rsidRDefault="008106D5" w:rsidP="008106D5">
      <w:pPr>
        <w:rPr>
          <w:lang w:val="sl-SI"/>
        </w:rPr>
      </w:pPr>
    </w:p>
    <w:p w:rsidR="00C62CA4" w:rsidRPr="00055D1D" w:rsidRDefault="00C62CA4" w:rsidP="008106D5">
      <w:pPr>
        <w:rPr>
          <w:lang w:val="sl-SI"/>
        </w:rPr>
      </w:pPr>
    </w:p>
    <w:p w:rsidR="008106D5" w:rsidRPr="00055D1D" w:rsidRDefault="008106D5" w:rsidP="00F85416">
      <w:pPr>
        <w:jc w:val="center"/>
        <w:rPr>
          <w:b/>
          <w:bCs/>
          <w:lang w:val="sl-SI"/>
        </w:rPr>
      </w:pPr>
      <w:r w:rsidRPr="00055D1D">
        <w:rPr>
          <w:b/>
          <w:bCs/>
          <w:lang w:val="sl-SI"/>
        </w:rPr>
        <w:t>6. člen</w:t>
      </w:r>
    </w:p>
    <w:p w:rsidR="008106D5" w:rsidRPr="00055D1D" w:rsidRDefault="008106D5" w:rsidP="00F85416">
      <w:pPr>
        <w:jc w:val="center"/>
        <w:rPr>
          <w:b/>
          <w:bCs/>
          <w:lang w:val="sl-SI"/>
        </w:rPr>
      </w:pPr>
      <w:r w:rsidRPr="00055D1D">
        <w:rPr>
          <w:b/>
          <w:bCs/>
          <w:lang w:val="sl-SI"/>
        </w:rPr>
        <w:t>(državne pomoči)</w:t>
      </w:r>
    </w:p>
    <w:p w:rsidR="00F85416" w:rsidRPr="00055D1D" w:rsidRDefault="00F85416" w:rsidP="008106D5">
      <w:pPr>
        <w:rPr>
          <w:lang w:val="sl-SI"/>
        </w:rPr>
      </w:pPr>
    </w:p>
    <w:p w:rsidR="008106D5" w:rsidRPr="00055D1D" w:rsidRDefault="008106D5" w:rsidP="008106D5">
      <w:pPr>
        <w:rPr>
          <w:lang w:val="sl-SI"/>
        </w:rPr>
      </w:pPr>
      <w:r w:rsidRPr="00055D1D">
        <w:rPr>
          <w:lang w:val="sl-SI"/>
        </w:rPr>
        <w:t>Ukrepi endogene regionalne politike, ki predstavljajo državno pomoč, se pripravljajo v skladu s shemami državnih pomoči. Za pripravo regijskih projektov v skladu s shemami državnih pomoči skrbi regionalna razvojna agencija.</w:t>
      </w:r>
    </w:p>
    <w:p w:rsidR="008106D5" w:rsidRPr="00055D1D" w:rsidRDefault="008106D5" w:rsidP="008106D5">
      <w:pPr>
        <w:rPr>
          <w:lang w:val="sl-SI"/>
        </w:rPr>
      </w:pPr>
    </w:p>
    <w:p w:rsidR="00F85416" w:rsidRPr="00055D1D" w:rsidRDefault="00F85416" w:rsidP="008106D5">
      <w:pPr>
        <w:rPr>
          <w:lang w:val="sl-SI"/>
        </w:rPr>
      </w:pPr>
    </w:p>
    <w:p w:rsidR="008106D5" w:rsidRPr="00055D1D" w:rsidRDefault="008106D5" w:rsidP="00F85416">
      <w:pPr>
        <w:jc w:val="center"/>
        <w:rPr>
          <w:b/>
          <w:bCs/>
          <w:lang w:val="sl-SI"/>
        </w:rPr>
      </w:pPr>
      <w:r w:rsidRPr="00055D1D">
        <w:rPr>
          <w:b/>
          <w:bCs/>
          <w:lang w:val="sl-SI"/>
        </w:rPr>
        <w:t>7. člen</w:t>
      </w:r>
    </w:p>
    <w:p w:rsidR="008106D5" w:rsidRPr="00055D1D" w:rsidRDefault="008106D5" w:rsidP="00F85416">
      <w:pPr>
        <w:jc w:val="center"/>
        <w:rPr>
          <w:b/>
          <w:bCs/>
          <w:lang w:val="sl-SI"/>
        </w:rPr>
      </w:pPr>
      <w:r w:rsidRPr="00055D1D">
        <w:rPr>
          <w:b/>
          <w:bCs/>
          <w:lang w:val="sl-SI"/>
        </w:rPr>
        <w:t>(neposredno potrjevanje operacije)</w:t>
      </w:r>
    </w:p>
    <w:p w:rsidR="008106D5" w:rsidRPr="00055D1D" w:rsidRDefault="008106D5" w:rsidP="008106D5">
      <w:pPr>
        <w:rPr>
          <w:lang w:val="sl-SI"/>
        </w:rPr>
      </w:pPr>
    </w:p>
    <w:p w:rsidR="008106D5" w:rsidRPr="00055D1D" w:rsidRDefault="008106D5" w:rsidP="008106D5">
      <w:pPr>
        <w:rPr>
          <w:lang w:val="sl-SI"/>
        </w:rPr>
      </w:pPr>
      <w:r w:rsidRPr="00055D1D">
        <w:rPr>
          <w:lang w:val="sl-SI"/>
        </w:rPr>
        <w:t xml:space="preserve"> (1) V skladu z uredbo, ki določa izvajanje postopkov pri porabi sredstev evropske kohezijske politike v Republiki Sloveniji predloži upravičenec, (nosilec regijskega projekta, skupine projektov ali programa iz podpisanega dogovora) vlogo ministrstvu, ki deluje v vlogi posredniškega telesa.</w:t>
      </w:r>
    </w:p>
    <w:p w:rsidR="00F85416" w:rsidRPr="00055D1D" w:rsidRDefault="00F85416" w:rsidP="008106D5">
      <w:pPr>
        <w:rPr>
          <w:lang w:val="sl-SI"/>
        </w:rPr>
      </w:pPr>
    </w:p>
    <w:p w:rsidR="008106D5" w:rsidRPr="00055D1D" w:rsidRDefault="008106D5" w:rsidP="008106D5">
      <w:pPr>
        <w:rPr>
          <w:lang w:val="sl-SI"/>
        </w:rPr>
      </w:pPr>
      <w:r w:rsidRPr="00055D1D">
        <w:rPr>
          <w:lang w:val="sl-SI"/>
        </w:rPr>
        <w:t>(2) Potrjevanje regijskega projekta, skupine projektov ali programa, ki ga izvaja upravičenec  se izvede pri organu upravljanja ali posredniškem telesu kot neposredno potrjevanje operacije.</w:t>
      </w:r>
    </w:p>
    <w:p w:rsidR="00F85416" w:rsidRPr="00055D1D" w:rsidRDefault="00F85416" w:rsidP="008106D5">
      <w:pPr>
        <w:rPr>
          <w:lang w:val="sl-SI"/>
        </w:rPr>
      </w:pPr>
    </w:p>
    <w:p w:rsidR="00F85416" w:rsidRPr="00055D1D" w:rsidRDefault="00F85416" w:rsidP="008106D5">
      <w:pPr>
        <w:rPr>
          <w:lang w:val="sl-SI"/>
        </w:rPr>
      </w:pPr>
    </w:p>
    <w:p w:rsidR="008106D5" w:rsidRPr="00055D1D" w:rsidRDefault="008106D5" w:rsidP="00F85416">
      <w:pPr>
        <w:jc w:val="center"/>
        <w:rPr>
          <w:b/>
          <w:bCs/>
          <w:lang w:val="sl-SI"/>
        </w:rPr>
      </w:pPr>
      <w:r w:rsidRPr="00055D1D">
        <w:rPr>
          <w:b/>
          <w:bCs/>
          <w:lang w:val="sl-SI"/>
        </w:rPr>
        <w:t>7. člen</w:t>
      </w:r>
    </w:p>
    <w:p w:rsidR="008106D5" w:rsidRPr="00055D1D" w:rsidRDefault="008106D5" w:rsidP="00F85416">
      <w:pPr>
        <w:jc w:val="center"/>
        <w:rPr>
          <w:b/>
          <w:bCs/>
          <w:lang w:val="sl-SI"/>
        </w:rPr>
      </w:pPr>
      <w:r w:rsidRPr="00055D1D">
        <w:rPr>
          <w:b/>
          <w:bCs/>
          <w:lang w:val="sl-SI"/>
        </w:rPr>
        <w:t>(neposredna potrditev operacije za projekt iz dogovora za razvoj regije)</w:t>
      </w:r>
    </w:p>
    <w:p w:rsidR="008106D5" w:rsidRPr="00055D1D" w:rsidRDefault="008106D5" w:rsidP="008106D5">
      <w:pPr>
        <w:rPr>
          <w:lang w:val="sl-SI"/>
        </w:rPr>
      </w:pPr>
    </w:p>
    <w:p w:rsidR="008106D5" w:rsidRPr="00055D1D" w:rsidRDefault="008106D5" w:rsidP="008106D5">
      <w:pPr>
        <w:rPr>
          <w:lang w:val="sl-SI"/>
        </w:rPr>
      </w:pPr>
      <w:r w:rsidRPr="00055D1D">
        <w:rPr>
          <w:lang w:val="sl-SI"/>
        </w:rPr>
        <w:t>Neposredna potrditev operacije za projekt iz dogovora za razvoj regije se izvede v skladu z uredbami, ki urejajo porabo sredstev evropske kohezijske politike v Republiki Sloveniji. Upravičenec (nosilec regijskega projekta, skupine projektov ali programa iz podpisanega dogovora) predloži vlogo pristojnemu ministrstvu, ki deluje v vlogi posredniškega organa.</w:t>
      </w:r>
    </w:p>
    <w:p w:rsidR="008106D5" w:rsidRPr="00055D1D" w:rsidRDefault="008106D5" w:rsidP="008106D5">
      <w:pPr>
        <w:rPr>
          <w:lang w:val="sl-SI"/>
        </w:rPr>
      </w:pPr>
    </w:p>
    <w:p w:rsidR="00F85416" w:rsidRPr="00055D1D" w:rsidRDefault="00F85416" w:rsidP="008106D5">
      <w:pPr>
        <w:rPr>
          <w:lang w:val="sl-SI"/>
        </w:rPr>
      </w:pPr>
    </w:p>
    <w:p w:rsidR="008106D5" w:rsidRPr="00055D1D" w:rsidRDefault="008106D5" w:rsidP="00F85416">
      <w:pPr>
        <w:jc w:val="center"/>
        <w:rPr>
          <w:b/>
          <w:bCs/>
          <w:lang w:val="sl-SI"/>
        </w:rPr>
      </w:pPr>
      <w:r w:rsidRPr="00055D1D">
        <w:rPr>
          <w:b/>
          <w:bCs/>
          <w:lang w:val="sl-SI"/>
        </w:rPr>
        <w:t>7a. člen</w:t>
      </w:r>
    </w:p>
    <w:p w:rsidR="008106D5" w:rsidRPr="00055D1D" w:rsidRDefault="008106D5" w:rsidP="00F85416">
      <w:pPr>
        <w:jc w:val="center"/>
        <w:rPr>
          <w:b/>
          <w:bCs/>
          <w:lang w:val="sl-SI"/>
        </w:rPr>
      </w:pPr>
      <w:r w:rsidRPr="00055D1D">
        <w:rPr>
          <w:b/>
          <w:bCs/>
          <w:lang w:val="sl-SI"/>
        </w:rPr>
        <w:t>(medregijski projekti)</w:t>
      </w:r>
    </w:p>
    <w:p w:rsidR="00F85416" w:rsidRPr="00055D1D" w:rsidRDefault="00F85416" w:rsidP="008106D5">
      <w:pPr>
        <w:rPr>
          <w:lang w:val="sl-SI"/>
        </w:rPr>
      </w:pPr>
    </w:p>
    <w:p w:rsidR="008106D5" w:rsidRPr="00055D1D" w:rsidRDefault="008106D5" w:rsidP="008106D5">
      <w:pPr>
        <w:rPr>
          <w:lang w:val="sl-SI"/>
        </w:rPr>
      </w:pPr>
      <w:r w:rsidRPr="00055D1D">
        <w:rPr>
          <w:lang w:val="sl-SI"/>
        </w:rPr>
        <w:t>Za pripravo in izvajanje medregijskih projektov, ki imajo razvojni učinek na več regij, lahko sveti vključenih regij pooblastijo eno od RRA.</w:t>
      </w:r>
    </w:p>
    <w:p w:rsidR="008E75C8" w:rsidRPr="00055D1D" w:rsidRDefault="008E75C8">
      <w:pPr>
        <w:rPr>
          <w:lang w:val="sl-SI"/>
        </w:rPr>
      </w:pPr>
    </w:p>
    <w:p w:rsidR="008E75C8" w:rsidRPr="00055D1D" w:rsidRDefault="008E75C8">
      <w:pPr>
        <w:rPr>
          <w:lang w:val="sl-SI"/>
        </w:rPr>
      </w:pPr>
      <w:r w:rsidRPr="00055D1D">
        <w:rPr>
          <w:lang w:val="sl-SI"/>
        </w:rPr>
        <w:t xml:space="preserve">(Uredba ima še naslednja poglavja: </w:t>
      </w:r>
    </w:p>
    <w:p w:rsidR="00F85416" w:rsidRPr="00055D1D" w:rsidRDefault="00F85416">
      <w:pPr>
        <w:rPr>
          <w:lang w:val="sl-SI"/>
        </w:rPr>
      </w:pPr>
    </w:p>
    <w:p w:rsidR="008E75C8" w:rsidRPr="00055D1D" w:rsidRDefault="008D7015" w:rsidP="00055D1D">
      <w:pPr>
        <w:rPr>
          <w:lang w:val="sl-SI"/>
        </w:rPr>
      </w:pPr>
      <w:r w:rsidRPr="00055D1D">
        <w:rPr>
          <w:lang w:val="sl-SI"/>
        </w:rPr>
        <w:t>III. Dodatni začasni ukrepi razvojne podpore za problemska območja z visoko brezposelnostjo, IV. Ukrepi na obmejnih problemskih območjih, V. Drugi ukrepi, ki se določijo v državnem proračunu in finančnem načrtu sklada</w:t>
      </w:r>
      <w:r w:rsidR="00055D1D">
        <w:rPr>
          <w:lang w:val="sl-SI"/>
        </w:rPr>
        <w:t xml:space="preserve"> </w:t>
      </w:r>
      <w:r w:rsidRPr="00055D1D">
        <w:rPr>
          <w:lang w:val="sl-SI"/>
        </w:rPr>
        <w:t xml:space="preserve">prehodne in končne določbe). </w:t>
      </w:r>
    </w:p>
    <w:p w:rsidR="008E75C8" w:rsidRPr="00055D1D" w:rsidRDefault="008E75C8">
      <w:pPr>
        <w:rPr>
          <w:lang w:val="sl-SI"/>
        </w:rPr>
      </w:pPr>
    </w:p>
    <w:sectPr w:rsidR="008E75C8" w:rsidRPr="00055D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030" w:rsidRDefault="00031030" w:rsidP="008106D5">
      <w:r>
        <w:separator/>
      </w:r>
    </w:p>
  </w:endnote>
  <w:endnote w:type="continuationSeparator" w:id="0">
    <w:p w:rsidR="00031030" w:rsidRDefault="00031030" w:rsidP="0081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021204"/>
      <w:docPartObj>
        <w:docPartGallery w:val="Page Numbers (Bottom of Page)"/>
        <w:docPartUnique/>
      </w:docPartObj>
    </w:sdtPr>
    <w:sdtContent>
      <w:p w:rsidR="00FB6714" w:rsidRDefault="00FB6714">
        <w:pPr>
          <w:pStyle w:val="Noga"/>
          <w:jc w:val="center"/>
        </w:pPr>
        <w:r>
          <w:fldChar w:fldCharType="begin"/>
        </w:r>
        <w:r>
          <w:instrText>PAGE   \* MERGEFORMAT</w:instrText>
        </w:r>
        <w:r>
          <w:fldChar w:fldCharType="separate"/>
        </w:r>
        <w:r w:rsidRPr="00FB6714">
          <w:rPr>
            <w:noProof/>
            <w:lang w:val="sl-SI"/>
          </w:rPr>
          <w:t>4</w:t>
        </w:r>
        <w:r>
          <w:fldChar w:fldCharType="end"/>
        </w:r>
      </w:p>
    </w:sdtContent>
  </w:sdt>
  <w:p w:rsidR="00FB6714" w:rsidRDefault="00FB67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030" w:rsidRDefault="00031030" w:rsidP="008106D5">
      <w:r>
        <w:separator/>
      </w:r>
    </w:p>
  </w:footnote>
  <w:footnote w:type="continuationSeparator" w:id="0">
    <w:p w:rsidR="00031030" w:rsidRDefault="00031030" w:rsidP="008106D5">
      <w:r>
        <w:continuationSeparator/>
      </w:r>
    </w:p>
  </w:footnote>
  <w:footnote w:id="1">
    <w:p w:rsidR="008106D5" w:rsidRDefault="008106D5">
      <w:pPr>
        <w:pStyle w:val="Sprotnaopomba-besedilo"/>
        <w:rPr>
          <w:sz w:val="16"/>
          <w:szCs w:val="16"/>
        </w:rPr>
      </w:pPr>
      <w:r>
        <w:rPr>
          <w:rStyle w:val="Sprotnaopomba-sklic"/>
        </w:rPr>
        <w:footnoteRef/>
      </w:r>
      <w:r>
        <w:t xml:space="preserve"> </w:t>
      </w:r>
      <w:r w:rsidRPr="008106D5">
        <w:rPr>
          <w:sz w:val="16"/>
          <w:szCs w:val="16"/>
        </w:rPr>
        <w:t>(10. točka 4. člena Uredbe o regionalnih razvojnih programih (Uradni list RS, št. 69/ 12)  določa naslednje</w:t>
      </w:r>
      <w:r>
        <w:rPr>
          <w:sz w:val="16"/>
          <w:szCs w:val="16"/>
        </w:rPr>
        <w:t>:</w:t>
      </w:r>
    </w:p>
    <w:p w:rsidR="008106D5" w:rsidRPr="008106D5" w:rsidRDefault="008106D5" w:rsidP="008106D5">
      <w:pPr>
        <w:pStyle w:val="Sprotnaopomba-besedilo"/>
        <w:rPr>
          <w:sz w:val="16"/>
          <w:szCs w:val="16"/>
          <w:lang w:val="sl-SI"/>
        </w:rPr>
      </w:pPr>
      <w:r>
        <w:rPr>
          <w:sz w:val="16"/>
          <w:szCs w:val="16"/>
          <w:lang w:val="sl-SI"/>
        </w:rPr>
        <w:t>P</w:t>
      </w:r>
      <w:r w:rsidRPr="008106D5">
        <w:rPr>
          <w:sz w:val="16"/>
          <w:szCs w:val="16"/>
          <w:lang w:val="sl-SI"/>
        </w:rPr>
        <w:t>redstavitev najpomembnejših regijskih projektov, pri čemer mora biti vsak projekt okvirno predstavljen tako, da je njegova sestava naslednja:</w:t>
      </w:r>
    </w:p>
    <w:p w:rsidR="008106D5" w:rsidRPr="008106D5" w:rsidRDefault="008106D5" w:rsidP="008106D5">
      <w:pPr>
        <w:pStyle w:val="Sprotnaopomba-besedilo"/>
        <w:rPr>
          <w:sz w:val="16"/>
          <w:szCs w:val="16"/>
          <w:lang w:val="sl-SI"/>
        </w:rPr>
      </w:pPr>
      <w:r w:rsidRPr="008106D5">
        <w:rPr>
          <w:sz w:val="16"/>
          <w:szCs w:val="16"/>
          <w:lang w:val="sl-SI"/>
        </w:rPr>
        <w:t>– delovni naziv projekta,</w:t>
      </w:r>
    </w:p>
    <w:p w:rsidR="008106D5" w:rsidRPr="008106D5" w:rsidRDefault="008106D5" w:rsidP="008106D5">
      <w:pPr>
        <w:pStyle w:val="Sprotnaopomba-besedilo"/>
        <w:rPr>
          <w:sz w:val="16"/>
          <w:szCs w:val="16"/>
          <w:lang w:val="sl-SI"/>
        </w:rPr>
      </w:pPr>
      <w:r w:rsidRPr="008106D5">
        <w:rPr>
          <w:sz w:val="16"/>
          <w:szCs w:val="16"/>
          <w:lang w:val="sl-SI"/>
        </w:rPr>
        <w:t>– povzetek projekta,</w:t>
      </w:r>
    </w:p>
    <w:p w:rsidR="008106D5" w:rsidRPr="008106D5" w:rsidRDefault="008106D5" w:rsidP="008106D5">
      <w:pPr>
        <w:pStyle w:val="Sprotnaopomba-besedilo"/>
        <w:rPr>
          <w:sz w:val="16"/>
          <w:szCs w:val="16"/>
          <w:lang w:val="sl-SI"/>
        </w:rPr>
      </w:pPr>
      <w:r w:rsidRPr="008106D5">
        <w:rPr>
          <w:sz w:val="16"/>
          <w:szCs w:val="16"/>
          <w:lang w:val="sl-SI"/>
        </w:rPr>
        <w:t>– navedbo prioritete in ukrepa, v katera se uvršča projekt,</w:t>
      </w:r>
    </w:p>
    <w:p w:rsidR="008106D5" w:rsidRPr="008106D5" w:rsidRDefault="008106D5" w:rsidP="008106D5">
      <w:pPr>
        <w:pStyle w:val="Sprotnaopomba-besedilo"/>
        <w:rPr>
          <w:sz w:val="16"/>
          <w:szCs w:val="16"/>
          <w:lang w:val="sl-SI"/>
        </w:rPr>
      </w:pPr>
      <w:r w:rsidRPr="008106D5">
        <w:rPr>
          <w:sz w:val="16"/>
          <w:szCs w:val="16"/>
          <w:lang w:val="sl-SI"/>
        </w:rPr>
        <w:t>– ciljna skupina, ki ji je projekt namenjen, in analiza njenih potreb,</w:t>
      </w:r>
    </w:p>
    <w:p w:rsidR="008106D5" w:rsidRPr="008106D5" w:rsidRDefault="008106D5" w:rsidP="008106D5">
      <w:pPr>
        <w:pStyle w:val="Sprotnaopomba-besedilo"/>
        <w:rPr>
          <w:sz w:val="16"/>
          <w:szCs w:val="16"/>
          <w:lang w:val="sl-SI"/>
        </w:rPr>
      </w:pPr>
      <w:r w:rsidRPr="008106D5">
        <w:rPr>
          <w:sz w:val="16"/>
          <w:szCs w:val="16"/>
          <w:lang w:val="sl-SI"/>
        </w:rPr>
        <w:t>– opis namena in ciljev projekta ter opis skladnosti z razvojno specializacijo regije,</w:t>
      </w:r>
    </w:p>
    <w:p w:rsidR="008106D5" w:rsidRPr="008106D5" w:rsidRDefault="008106D5" w:rsidP="008106D5">
      <w:pPr>
        <w:pStyle w:val="Sprotnaopomba-besedilo"/>
        <w:rPr>
          <w:sz w:val="16"/>
          <w:szCs w:val="16"/>
          <w:lang w:val="sl-SI"/>
        </w:rPr>
      </w:pPr>
      <w:r w:rsidRPr="008106D5">
        <w:rPr>
          <w:sz w:val="16"/>
          <w:szCs w:val="16"/>
          <w:lang w:val="sl-SI"/>
        </w:rPr>
        <w:t>– predstavitev nosilca projekta oziroma skupine partnerjev,</w:t>
      </w:r>
    </w:p>
    <w:p w:rsidR="008106D5" w:rsidRPr="008106D5" w:rsidRDefault="008106D5" w:rsidP="008106D5">
      <w:pPr>
        <w:pStyle w:val="Sprotnaopomba-besedilo"/>
        <w:rPr>
          <w:sz w:val="16"/>
          <w:szCs w:val="16"/>
          <w:lang w:val="sl-SI"/>
        </w:rPr>
      </w:pPr>
      <w:r w:rsidRPr="008106D5">
        <w:rPr>
          <w:sz w:val="16"/>
          <w:szCs w:val="16"/>
          <w:lang w:val="sl-SI"/>
        </w:rPr>
        <w:t>– opis posameznih aktivnosti,</w:t>
      </w:r>
    </w:p>
    <w:p w:rsidR="008106D5" w:rsidRPr="008106D5" w:rsidRDefault="008106D5" w:rsidP="008106D5">
      <w:pPr>
        <w:pStyle w:val="Sprotnaopomba-besedilo"/>
        <w:rPr>
          <w:sz w:val="16"/>
          <w:szCs w:val="16"/>
          <w:lang w:val="sl-SI"/>
        </w:rPr>
      </w:pPr>
      <w:r w:rsidRPr="008106D5">
        <w:rPr>
          <w:sz w:val="16"/>
          <w:szCs w:val="16"/>
          <w:lang w:val="sl-SI"/>
        </w:rPr>
        <w:t>– okvirni časovni načrt projekta,</w:t>
      </w:r>
    </w:p>
    <w:p w:rsidR="008106D5" w:rsidRPr="008106D5" w:rsidRDefault="008106D5" w:rsidP="008106D5">
      <w:pPr>
        <w:pStyle w:val="Sprotnaopomba-besedilo"/>
        <w:rPr>
          <w:sz w:val="16"/>
          <w:szCs w:val="16"/>
          <w:lang w:val="sl-SI"/>
        </w:rPr>
      </w:pPr>
      <w:r w:rsidRPr="008106D5">
        <w:rPr>
          <w:sz w:val="16"/>
          <w:szCs w:val="16"/>
          <w:lang w:val="sl-SI"/>
        </w:rPr>
        <w:t>– prostorska opredelitev primernih lokacij za izvajanje aktivnosti,</w:t>
      </w:r>
    </w:p>
    <w:p w:rsidR="008106D5" w:rsidRPr="008106D5" w:rsidRDefault="008106D5" w:rsidP="008106D5">
      <w:pPr>
        <w:pStyle w:val="Sprotnaopomba-besedilo"/>
        <w:rPr>
          <w:sz w:val="16"/>
          <w:szCs w:val="16"/>
          <w:lang w:val="sl-SI"/>
        </w:rPr>
      </w:pPr>
      <w:r w:rsidRPr="008106D5">
        <w:rPr>
          <w:sz w:val="16"/>
          <w:szCs w:val="16"/>
          <w:lang w:val="sl-SI"/>
        </w:rPr>
        <w:t>– prikaz okvirne finančne ocene po aktivnostih in okvirne celotne vrednosti,</w:t>
      </w:r>
    </w:p>
    <w:p w:rsidR="008106D5" w:rsidRPr="008106D5" w:rsidRDefault="008106D5" w:rsidP="008106D5">
      <w:pPr>
        <w:pStyle w:val="Sprotnaopomba-besedilo"/>
        <w:rPr>
          <w:sz w:val="16"/>
          <w:szCs w:val="16"/>
          <w:lang w:val="sl-SI"/>
        </w:rPr>
      </w:pPr>
      <w:r w:rsidRPr="008106D5">
        <w:rPr>
          <w:sz w:val="16"/>
          <w:szCs w:val="16"/>
          <w:lang w:val="sl-SI"/>
        </w:rPr>
        <w:t>– prikaz okvirne celotne vrednosti po predvidenih virih financiranja in</w:t>
      </w:r>
    </w:p>
    <w:p w:rsidR="008106D5" w:rsidRPr="008106D5" w:rsidRDefault="008106D5" w:rsidP="008106D5">
      <w:pPr>
        <w:pStyle w:val="Sprotnaopomba-besedilo"/>
        <w:rPr>
          <w:sz w:val="16"/>
          <w:szCs w:val="16"/>
          <w:lang w:val="sl-SI"/>
        </w:rPr>
      </w:pPr>
      <w:r w:rsidRPr="008106D5">
        <w:rPr>
          <w:sz w:val="16"/>
          <w:szCs w:val="16"/>
          <w:lang w:val="sl-SI"/>
        </w:rPr>
        <w:t>– opis kazalnikov ter navedba virov podatkov za spremljanje kazalnikov.</w:t>
      </w:r>
    </w:p>
  </w:footnote>
  <w:footnote w:id="2">
    <w:p w:rsidR="008E75C8" w:rsidRPr="008E75C8" w:rsidRDefault="008E75C8">
      <w:pPr>
        <w:pStyle w:val="Sprotnaopomba-besedilo"/>
        <w:rPr>
          <w:lang w:val="sl-SI"/>
        </w:rPr>
      </w:pPr>
      <w:r>
        <w:rPr>
          <w:rStyle w:val="Sprotnaopomba-sklic"/>
        </w:rPr>
        <w:footnoteRef/>
      </w:r>
      <w:r w:rsidRPr="00892FA4">
        <w:rPr>
          <w:lang w:val="sl-SI"/>
        </w:rPr>
        <w:t xml:space="preserve"> </w:t>
      </w:r>
    </w:p>
  </w:footnote>
  <w:footnote w:id="3">
    <w:p w:rsidR="008E75C8" w:rsidRPr="008E75C8" w:rsidRDefault="008E75C8">
      <w:pPr>
        <w:pStyle w:val="Sprotnaopomba-besedilo"/>
        <w:rPr>
          <w:sz w:val="16"/>
          <w:szCs w:val="16"/>
          <w:lang w:val="sl-SI"/>
        </w:rPr>
      </w:pPr>
      <w:r w:rsidRPr="008E75C8">
        <w:rPr>
          <w:rStyle w:val="Sprotnaopomba-sklic"/>
          <w:sz w:val="16"/>
          <w:szCs w:val="16"/>
        </w:rPr>
        <w:footnoteRef/>
      </w:r>
      <w:r w:rsidRPr="00892FA4">
        <w:rPr>
          <w:sz w:val="16"/>
          <w:szCs w:val="16"/>
          <w:lang w:val="sl-SI"/>
        </w:rPr>
        <w:t xml:space="preserve"> </w:t>
      </w:r>
      <w:r w:rsidRPr="008E75C8">
        <w:rPr>
          <w:sz w:val="16"/>
          <w:szCs w:val="16"/>
          <w:lang w:val="sl-SI"/>
        </w:rPr>
        <w:t>Razvojni svet regije je na svoji seji dne …..sprejel regijsko specifična merila, gradivo je priloženo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A5C"/>
    <w:multiLevelType w:val="hybridMultilevel"/>
    <w:tmpl w:val="3528B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E66056"/>
    <w:multiLevelType w:val="hybridMultilevel"/>
    <w:tmpl w:val="320A2F40"/>
    <w:lvl w:ilvl="0" w:tplc="C432346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465AF6"/>
    <w:multiLevelType w:val="hybridMultilevel"/>
    <w:tmpl w:val="BD980B7A"/>
    <w:lvl w:ilvl="0" w:tplc="C432346A">
      <w:start w:val="1"/>
      <w:numFmt w:val="bullet"/>
      <w:lvlText w:val="-"/>
      <w:lvlJc w:val="left"/>
      <w:pPr>
        <w:ind w:left="1776" w:hanging="360"/>
      </w:pPr>
      <w:rPr>
        <w:rFonts w:ascii="Calibri" w:hAnsi="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38C94206"/>
    <w:multiLevelType w:val="hybridMultilevel"/>
    <w:tmpl w:val="5D923484"/>
    <w:lvl w:ilvl="0" w:tplc="C432346A">
      <w:start w:val="1"/>
      <w:numFmt w:val="bullet"/>
      <w:lvlText w:val="-"/>
      <w:lvlJc w:val="left"/>
      <w:pPr>
        <w:ind w:left="1776" w:hanging="360"/>
      </w:pPr>
      <w:rPr>
        <w:rFonts w:ascii="Calibri" w:hAnsi="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4" w15:restartNumberingAfterBreak="0">
    <w:nsid w:val="46BF56B4"/>
    <w:multiLevelType w:val="hybridMultilevel"/>
    <w:tmpl w:val="DEE219AE"/>
    <w:lvl w:ilvl="0" w:tplc="C432346A">
      <w:start w:val="1"/>
      <w:numFmt w:val="bullet"/>
      <w:lvlText w:val="-"/>
      <w:lvlJc w:val="left"/>
      <w:pPr>
        <w:ind w:left="2136" w:hanging="360"/>
      </w:pPr>
      <w:rPr>
        <w:rFonts w:ascii="Calibri" w:hAnsi="Calibri"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5" w15:restartNumberingAfterBreak="0">
    <w:nsid w:val="50313D27"/>
    <w:multiLevelType w:val="hybridMultilevel"/>
    <w:tmpl w:val="8AB483E6"/>
    <w:lvl w:ilvl="0" w:tplc="B41E98A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DA4A8A"/>
    <w:multiLevelType w:val="hybridMultilevel"/>
    <w:tmpl w:val="DD5CBB14"/>
    <w:lvl w:ilvl="0" w:tplc="B41E98A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5453CC"/>
    <w:multiLevelType w:val="hybridMultilevel"/>
    <w:tmpl w:val="EC9CBAA0"/>
    <w:lvl w:ilvl="0" w:tplc="B41E98A0">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D5"/>
    <w:rsid w:val="00031030"/>
    <w:rsid w:val="00055D1D"/>
    <w:rsid w:val="00161393"/>
    <w:rsid w:val="0035349F"/>
    <w:rsid w:val="004F6CCF"/>
    <w:rsid w:val="007A03DB"/>
    <w:rsid w:val="008106D5"/>
    <w:rsid w:val="00892FA4"/>
    <w:rsid w:val="008D7015"/>
    <w:rsid w:val="008E75C8"/>
    <w:rsid w:val="00C62CA4"/>
    <w:rsid w:val="00C94A7E"/>
    <w:rsid w:val="00CB7F4E"/>
    <w:rsid w:val="00DA41CE"/>
    <w:rsid w:val="00F356DC"/>
    <w:rsid w:val="00F85416"/>
    <w:rsid w:val="00FB671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04433-666B-4B02-A874-1CA60491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106D5"/>
    <w:pPr>
      <w:ind w:left="720"/>
      <w:contextualSpacing/>
    </w:pPr>
  </w:style>
  <w:style w:type="paragraph" w:styleId="Sprotnaopomba-besedilo">
    <w:name w:val="footnote text"/>
    <w:basedOn w:val="Navaden"/>
    <w:link w:val="Sprotnaopomba-besediloZnak"/>
    <w:uiPriority w:val="99"/>
    <w:semiHidden/>
    <w:unhideWhenUsed/>
    <w:rsid w:val="008106D5"/>
    <w:rPr>
      <w:sz w:val="20"/>
      <w:szCs w:val="20"/>
    </w:rPr>
  </w:style>
  <w:style w:type="character" w:customStyle="1" w:styleId="Sprotnaopomba-besediloZnak">
    <w:name w:val="Sprotna opomba - besedilo Znak"/>
    <w:basedOn w:val="Privzetapisavaodstavka"/>
    <w:link w:val="Sprotnaopomba-besedilo"/>
    <w:uiPriority w:val="99"/>
    <w:semiHidden/>
    <w:rsid w:val="008106D5"/>
    <w:rPr>
      <w:sz w:val="20"/>
      <w:szCs w:val="20"/>
      <w:lang w:val="en-GB"/>
    </w:rPr>
  </w:style>
  <w:style w:type="character" w:styleId="Sprotnaopomba-sklic">
    <w:name w:val="footnote reference"/>
    <w:basedOn w:val="Privzetapisavaodstavka"/>
    <w:uiPriority w:val="99"/>
    <w:semiHidden/>
    <w:unhideWhenUsed/>
    <w:rsid w:val="008106D5"/>
    <w:rPr>
      <w:vertAlign w:val="superscript"/>
    </w:rPr>
  </w:style>
  <w:style w:type="paragraph" w:styleId="Besedilooblaka">
    <w:name w:val="Balloon Text"/>
    <w:basedOn w:val="Navaden"/>
    <w:link w:val="BesedilooblakaZnak"/>
    <w:uiPriority w:val="99"/>
    <w:semiHidden/>
    <w:unhideWhenUsed/>
    <w:rsid w:val="00CB7F4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7F4E"/>
    <w:rPr>
      <w:rFonts w:ascii="Tahoma" w:hAnsi="Tahoma" w:cs="Tahoma"/>
      <w:sz w:val="16"/>
      <w:szCs w:val="16"/>
      <w:lang w:val="en-GB"/>
    </w:rPr>
  </w:style>
  <w:style w:type="paragraph" w:styleId="Glava">
    <w:name w:val="header"/>
    <w:basedOn w:val="Navaden"/>
    <w:link w:val="GlavaZnak"/>
    <w:uiPriority w:val="99"/>
    <w:unhideWhenUsed/>
    <w:rsid w:val="00FB6714"/>
    <w:pPr>
      <w:tabs>
        <w:tab w:val="center" w:pos="4536"/>
        <w:tab w:val="right" w:pos="9072"/>
      </w:tabs>
    </w:pPr>
  </w:style>
  <w:style w:type="character" w:customStyle="1" w:styleId="GlavaZnak">
    <w:name w:val="Glava Znak"/>
    <w:basedOn w:val="Privzetapisavaodstavka"/>
    <w:link w:val="Glava"/>
    <w:uiPriority w:val="99"/>
    <w:rsid w:val="00FB6714"/>
    <w:rPr>
      <w:lang w:val="en-GB"/>
    </w:rPr>
  </w:style>
  <w:style w:type="paragraph" w:styleId="Noga">
    <w:name w:val="footer"/>
    <w:basedOn w:val="Navaden"/>
    <w:link w:val="NogaZnak"/>
    <w:uiPriority w:val="99"/>
    <w:unhideWhenUsed/>
    <w:rsid w:val="00FB6714"/>
    <w:pPr>
      <w:tabs>
        <w:tab w:val="center" w:pos="4536"/>
        <w:tab w:val="right" w:pos="9072"/>
      </w:tabs>
    </w:pPr>
  </w:style>
  <w:style w:type="character" w:customStyle="1" w:styleId="NogaZnak">
    <w:name w:val="Noga Znak"/>
    <w:basedOn w:val="Privzetapisavaodstavka"/>
    <w:link w:val="Noga"/>
    <w:uiPriority w:val="99"/>
    <w:rsid w:val="00FB67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79BB-521D-475F-8390-2AC640F8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 Mezek</dc:creator>
  <cp:lastModifiedBy>Larisa Kunst</cp:lastModifiedBy>
  <cp:revision>2</cp:revision>
  <cp:lastPrinted>2015-09-16T09:22:00Z</cp:lastPrinted>
  <dcterms:created xsi:type="dcterms:W3CDTF">2015-09-16T14:59:00Z</dcterms:created>
  <dcterms:modified xsi:type="dcterms:W3CDTF">2015-09-16T14:59:00Z</dcterms:modified>
</cp:coreProperties>
</file>